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91" w:rsidRPr="009A4E91" w:rsidRDefault="009A4E91" w:rsidP="000A733F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A4E91" w:rsidRPr="009A4E91" w:rsidRDefault="009A4E91" w:rsidP="000A733F">
      <w:pPr>
        <w:spacing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9A4E91" w:rsidRPr="009A4E91" w:rsidRDefault="009A4E91" w:rsidP="000A733F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A4E91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A4E91" w:rsidRDefault="009A4E91" w:rsidP="000A733F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0A733F">
        <w:rPr>
          <w:rFonts w:ascii="Times New Roman" w:eastAsia="Calibri" w:hAnsi="Times New Roman" w:cs="Times New Roman"/>
          <w:b/>
          <w:color w:val="000000"/>
          <w:sz w:val="28"/>
        </w:rPr>
        <w:t xml:space="preserve"> Каледина» Боковского района</w:t>
      </w:r>
    </w:p>
    <w:p w:rsidR="000A733F" w:rsidRPr="009A4E91" w:rsidRDefault="000A733F" w:rsidP="000A733F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0A733F" w:rsidRPr="000A733F" w:rsidTr="000A733F">
        <w:trPr>
          <w:jc w:val="center"/>
        </w:trPr>
        <w:tc>
          <w:tcPr>
            <w:tcW w:w="3510" w:type="dxa"/>
          </w:tcPr>
          <w:p w:rsidR="000A733F" w:rsidRPr="000A733F" w:rsidRDefault="000A733F" w:rsidP="000A73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М.В.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«28»08.2024г.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733F" w:rsidRPr="000A733F" w:rsidRDefault="000A733F" w:rsidP="000A733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2" w:type="dxa"/>
          </w:tcPr>
          <w:p w:rsidR="000A733F" w:rsidRPr="000A733F" w:rsidRDefault="000A733F" w:rsidP="000A733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</w:t>
            </w:r>
            <w:proofErr w:type="spellEnd"/>
            <w:r w:rsidRPr="000A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№59 от «28»08.2024г.</w:t>
            </w:r>
          </w:p>
          <w:p w:rsidR="000A733F" w:rsidRPr="000A733F" w:rsidRDefault="000A733F" w:rsidP="000A73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4E91" w:rsidRPr="009A4E91" w:rsidRDefault="009A4E91" w:rsidP="000A733F">
      <w:pPr>
        <w:rPr>
          <w:rFonts w:ascii="Times New Roman" w:eastAsia="Calibri" w:hAnsi="Times New Roman" w:cs="Times New Roman"/>
        </w:rPr>
      </w:pPr>
    </w:p>
    <w:p w:rsidR="009A4E91" w:rsidRPr="009A4E91" w:rsidRDefault="009A4E91" w:rsidP="009A4E91">
      <w:pPr>
        <w:ind w:left="120"/>
        <w:rPr>
          <w:rFonts w:ascii="Times New Roman" w:eastAsia="Calibri" w:hAnsi="Times New Roman" w:cs="Times New Roman"/>
        </w:rPr>
      </w:pPr>
    </w:p>
    <w:p w:rsidR="009A4E91" w:rsidRPr="000A733F" w:rsidRDefault="009A4E91" w:rsidP="000A733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E91" w:rsidRPr="009A4E91" w:rsidRDefault="009A4E91" w:rsidP="009A4E91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Р</w:t>
      </w: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АБОЧАЯ ПРОГРАММА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</w:t>
      </w:r>
      <w:r w:rsidRPr="009A4E91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9A4E91" w:rsidRPr="009A4E91" w:rsidRDefault="009A4E91" w:rsidP="009A4E91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9A4E91">
        <w:rPr>
          <w:rFonts w:ascii="Times New Roman" w:eastAsia="Calibri" w:hAnsi="Times New Roman" w:cs="Times New Roman"/>
          <w:b/>
          <w:sz w:val="32"/>
          <w:szCs w:val="32"/>
        </w:rPr>
        <w:t xml:space="preserve">« </w:t>
      </w:r>
      <w:r>
        <w:rPr>
          <w:rFonts w:ascii="Times New Roman" w:eastAsia="Calibri" w:hAnsi="Times New Roman" w:cs="Times New Roman"/>
          <w:b/>
          <w:sz w:val="32"/>
          <w:szCs w:val="32"/>
        </w:rPr>
        <w:t>История казачества» 6 класс</w:t>
      </w:r>
    </w:p>
    <w:p w:rsidR="009A4E91" w:rsidRDefault="009A4E91" w:rsidP="009A4E91">
      <w:pPr>
        <w:rPr>
          <w:rFonts w:ascii="Times New Roman" w:eastAsia="Calibri" w:hAnsi="Times New Roman" w:cs="Times New Roman"/>
        </w:rPr>
      </w:pPr>
    </w:p>
    <w:p w:rsidR="000A733F" w:rsidRPr="009A4E91" w:rsidRDefault="000A733F" w:rsidP="009A4E91">
      <w:pPr>
        <w:rPr>
          <w:rFonts w:ascii="Times New Roman" w:eastAsia="Calibri" w:hAnsi="Times New Roman" w:cs="Times New Roman"/>
        </w:rPr>
      </w:pPr>
      <w:bookmarkStart w:id="2" w:name="_GoBack"/>
      <w:bookmarkEnd w:id="2"/>
    </w:p>
    <w:p w:rsidR="009A4E91" w:rsidRPr="009A4E91" w:rsidRDefault="009A4E91" w:rsidP="009A4E91">
      <w:pPr>
        <w:ind w:left="120"/>
        <w:jc w:val="center"/>
        <w:rPr>
          <w:rFonts w:ascii="Times New Roman" w:eastAsia="Calibri" w:hAnsi="Times New Roman" w:cs="Times New Roman"/>
        </w:rPr>
      </w:pPr>
      <w:r w:rsidRPr="009A4E91">
        <w:rPr>
          <w:rFonts w:ascii="Times New Roman" w:eastAsia="Calibri" w:hAnsi="Times New Roman" w:cs="Times New Roman"/>
          <w:color w:val="000000"/>
          <w:sz w:val="28"/>
        </w:rPr>
        <w:t>​</w:t>
      </w: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9A4E91">
        <w:rPr>
          <w:rFonts w:ascii="Times New Roman" w:eastAsia="Calibri" w:hAnsi="Times New Roman" w:cs="Times New Roman"/>
          <w:sz w:val="28"/>
        </w:rPr>
        <w:br/>
      </w:r>
      <w:bookmarkStart w:id="3" w:name="8777abab-62ad-4e6d-bb66-8ccfe85cfe1b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 xml:space="preserve"> 202</w:t>
      </w:r>
      <w:bookmarkEnd w:id="3"/>
      <w:r w:rsidR="008045F6">
        <w:rPr>
          <w:rFonts w:ascii="Times New Roman" w:eastAsia="Calibri" w:hAnsi="Times New Roman" w:cs="Times New Roman"/>
          <w:b/>
          <w:color w:val="000000"/>
          <w:sz w:val="28"/>
        </w:rPr>
        <w:t>4</w:t>
      </w: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dc72b6e0-474b-4b98-a795-02870ed74afe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4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A4E91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BF579A" w:rsidRDefault="00BF579A" w:rsidP="00BF579A">
      <w:pPr>
        <w:spacing w:after="0"/>
        <w:ind w:left="120"/>
        <w:jc w:val="center"/>
      </w:pPr>
      <w:bookmarkStart w:id="5" w:name="adccbb3b-7a22-43a7-9071-82e37d2d5692"/>
      <w:bookmarkEnd w:id="5"/>
      <w:r>
        <w:rPr>
          <w:rFonts w:ascii="Times New Roman" w:hAnsi="Times New Roman"/>
          <w:color w:val="000000"/>
          <w:sz w:val="28"/>
        </w:rPr>
        <w:t>​</w:t>
      </w:r>
    </w:p>
    <w:p w:rsidR="00B121AA" w:rsidRDefault="00AE3C9C" w:rsidP="00B121AA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B121AA" w:rsidRDefault="00B121AA" w:rsidP="00B121AA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Авторская программа по преподаванию истории казачества, в том числе Донского, казачьего фольклора, истории культуры и быта направлена на реализацию комплекса важнейших для развития личности целей и задач нравственно-патриотического и художественно эстетического воспитания. </w:t>
      </w: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казачества в прошлом не являлась предметом глубокого, всестороннего анализа; лишь отдельные её аспекты нашли отражение в научной литературе. Между тем, интерес к истории казачества возрастает по мере того, как ширится возрождение казачества. Богатая культура российского казачества, в том числе казачества дальневосточного, представляет интерес и возможность активно изучать и культивировать в практической деятельности традиции исторически сложившейся казачьей системы духовно-нравственного, патриотического и физического воспитания. </w:t>
      </w:r>
    </w:p>
    <w:p w:rsidR="00B121AA" w:rsidRDefault="00B121AA" w:rsidP="00B121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Высокую оценку казачеству дал В.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Путин</w:t>
      </w:r>
      <w:proofErr w:type="gramEnd"/>
      <w:r>
        <w:rPr>
          <w:rFonts w:ascii="Times New Roman" w:hAnsi="Times New Roman"/>
          <w:sz w:val="28"/>
          <w:szCs w:val="28"/>
        </w:rPr>
        <w:t xml:space="preserve">  «История казачества связана с верным служением Родине. Казак всегда был государственным человеком, тружеником, воином, защищающим интересы Отечества. За последние годы много сделано для возрождения казачества, его вековых традиций и самобытной культуры. Уже сегодня можно уверенно констатировать, что российское казачество возродилось, сформировалось как движение, способное решать серьезные и значимые для страны задачи. Российское казачество, сочетая исторические, традиционные формы самоуправления с современными демократическими нормами, с особым укладом жизни и своими обычаями, вносит весомый вклад  в строительство новой России». </w:t>
      </w: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благоприятн</w:t>
      </w:r>
      <w:r w:rsidR="00AE3C9C">
        <w:rPr>
          <w:sz w:val="28"/>
          <w:szCs w:val="28"/>
        </w:rPr>
        <w:t xml:space="preserve">ого развития нашего </w:t>
      </w:r>
      <w:r>
        <w:rPr>
          <w:sz w:val="28"/>
          <w:szCs w:val="28"/>
        </w:rPr>
        <w:t xml:space="preserve"> края изучение истории и культуры казачества является важной составляющей воспитания и образ</w:t>
      </w:r>
      <w:r w:rsidR="00AE3C9C">
        <w:rPr>
          <w:sz w:val="28"/>
          <w:szCs w:val="28"/>
        </w:rPr>
        <w:t>ования молодёжи</w:t>
      </w:r>
      <w:proofErr w:type="gramStart"/>
      <w:r w:rsidR="00AE3C9C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именно на здоровых традициях можно построить и сформировать достойное современное общество.</w:t>
      </w: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Актуальной становится проблема формирования национального этнического самосознания, научного исторического мировоззрения подрастающего поколения, которое может стать духовным стержнем возрождения </w:t>
      </w:r>
      <w:r>
        <w:rPr>
          <w:color w:val="auto"/>
          <w:sz w:val="28"/>
          <w:szCs w:val="28"/>
        </w:rPr>
        <w:t xml:space="preserve">России и россиян в воспитании любви </w:t>
      </w:r>
      <w:r>
        <w:rPr>
          <w:sz w:val="28"/>
          <w:szCs w:val="28"/>
        </w:rPr>
        <w:t>к Отечеству, к своей малой родине, лучших гражданских качеств личности, чувства патриотизма.</w:t>
      </w:r>
    </w:p>
    <w:p w:rsidR="00B121AA" w:rsidRDefault="00B121AA" w:rsidP="00B121AA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программы – способствовать формированию образовательного пространства, воздействующего на развитие личности патриота-дальневосточника на основе изучения исторически сложившихся традиций дальневосточного казачества и методов духовно-нравственного, гражданского и военно-патриотического воспитания.</w:t>
      </w:r>
    </w:p>
    <w:p w:rsidR="00B121AA" w:rsidRDefault="00B121AA" w:rsidP="00B121AA">
      <w:pPr>
        <w:pStyle w:val="Default"/>
      </w:pP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курс призван реализовать в практической деятельности школы принципы государственной политики и общие требования к содержанию образования, сформулированные в Законе об образовании: воспитание гражданственности и любви к Родине; защита системой образования национальных культур и региональных культурных </w:t>
      </w:r>
      <w:r>
        <w:rPr>
          <w:sz w:val="28"/>
          <w:szCs w:val="28"/>
        </w:rPr>
        <w:lastRenderedPageBreak/>
        <w:t>традиций в условиях многонационального государства; формирование у учащихся картины мира, адекватной современному уровню знаний; формирование мировоззренческой, нравственной культуры.</w:t>
      </w:r>
    </w:p>
    <w:p w:rsidR="00B121AA" w:rsidRDefault="00B121AA" w:rsidP="00B121AA">
      <w:pPr>
        <w:pStyle w:val="Default"/>
        <w:tabs>
          <w:tab w:val="left" w:pos="1134"/>
        </w:tabs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>Поэтому задачами курса являются:</w:t>
      </w:r>
    </w:p>
    <w:p w:rsidR="00B121AA" w:rsidRDefault="00B121AA" w:rsidP="00B121AA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дальневосточного казачества с древности до нашего времени, его социальном, духовном и нравственном опыте на основе ознакомления с трудами историков, с историческими документами истоками духовной культуры; </w:t>
      </w:r>
    </w:p>
    <w:p w:rsidR="00B121AA" w:rsidRDefault="00B121AA" w:rsidP="00B121AA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способностей учащихся осмысливать процессы возрождения казачества и проблемы казачьего движения; </w:t>
      </w:r>
    </w:p>
    <w:p w:rsidR="00B121AA" w:rsidRDefault="00B121AA" w:rsidP="00B121AA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бережного отношения к историческому наследию народов на примере истории дальневосточного казачества; </w:t>
      </w:r>
    </w:p>
    <w:p w:rsidR="00B121AA" w:rsidRDefault="00B121AA" w:rsidP="00B121AA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гражданское воспитание учащихся на примере народного казачьего фольклора и искусства. </w:t>
      </w: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 из главных задач учителя – на материале курса формировать основные компетенции учащихся:</w:t>
      </w:r>
    </w:p>
    <w:p w:rsidR="00B121AA" w:rsidRDefault="00B121AA" w:rsidP="00B121A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ключевые интеллектуальные умения (постановка проблемы, работа с информацией, планирование работы, рассуждение, выдвижение гипотез и т.д.);</w:t>
      </w:r>
    </w:p>
    <w:p w:rsidR="00B121AA" w:rsidRDefault="00B121AA" w:rsidP="00B121A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универсальные способы деятельности, способы познания и взаимодействия;</w:t>
      </w:r>
    </w:p>
    <w:p w:rsidR="00B121AA" w:rsidRDefault="00B121AA" w:rsidP="00B121A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общее представление о системе знаний;</w:t>
      </w:r>
    </w:p>
    <w:p w:rsidR="00B121AA" w:rsidRDefault="00B121AA" w:rsidP="00B121A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адекватная самооценка собственной системы знаний.</w:t>
      </w:r>
    </w:p>
    <w:p w:rsidR="00B121AA" w:rsidRDefault="00B121AA" w:rsidP="00B121AA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ориен</w:t>
      </w:r>
      <w:r w:rsidR="00B826EA">
        <w:rPr>
          <w:color w:val="auto"/>
          <w:sz w:val="28"/>
          <w:szCs w:val="28"/>
        </w:rPr>
        <w:t>тирована на учащихся 6 класса</w:t>
      </w:r>
      <w:r>
        <w:rPr>
          <w:color w:val="auto"/>
          <w:sz w:val="28"/>
          <w:szCs w:val="28"/>
        </w:rPr>
        <w:t>,  рассч</w:t>
      </w:r>
      <w:r w:rsidR="00B826EA">
        <w:rPr>
          <w:color w:val="auto"/>
          <w:sz w:val="28"/>
          <w:szCs w:val="28"/>
        </w:rPr>
        <w:t>итана на 34 часа</w:t>
      </w: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учебного предмета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Формируемые универсальные учебные действия: 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выделяют и формулируют цели; анализируют вопросы, формулируют ответы, решают проблемные ситуации; воспроизводят по память информацию, необходимую для решения учебной задачи; формулируют ответы на вопросы учителя.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Коммуникативные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коллективном обсуждении проблем; обмениваются мнениями, слушают друг друга, понимают позицию партнера, в том числе и отличную от своей, согласовывают действия с партнером; сотрудничают с товарищами при выполнении заданий; задают вопросы с целью получения нужной информации; планируют цели и способы взаимодействия; обмениваются мнениями, слушают друг друга, понимают позицию партнера, согласовывают с ним свои действия.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умеют оценивать свою работу на уроке; анализируют эмоциональное состояние, полученное от успешной (неуспешной) деятельности на уроке; прогнозируют результаты уровня усвоения изучаемого материала; понимают и сохраняют учебную задачу.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сохраняют мотивацию к учебной деятельности; ориентируются на понимание успеха в учебной деятельности; выражают свою позицию на уровне положительного отношения к учебному процессу, ориентации на содержательные моменты школьной действительности и принятия образца "хорошего ученика".</w:t>
      </w:r>
    </w:p>
    <w:p w:rsidR="00B121AA" w:rsidRDefault="00B121AA" w:rsidP="00B12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21AA" w:rsidRDefault="00B121AA" w:rsidP="00B12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B121AA" w:rsidRDefault="00B121AA" w:rsidP="00B121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121AA" w:rsidRDefault="00B121AA" w:rsidP="00B12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История казачества с древнейших времен до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/>
          <w:sz w:val="28"/>
          <w:szCs w:val="28"/>
        </w:rPr>
        <w:t xml:space="preserve"> в. </w:t>
      </w:r>
    </w:p>
    <w:p w:rsidR="00B121AA" w:rsidRDefault="00B826EA" w:rsidP="00B12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 часа</w:t>
      </w:r>
      <w:r w:rsidR="00B121AA">
        <w:rPr>
          <w:rFonts w:ascii="Times New Roman" w:hAnsi="Times New Roman" w:cs="Times New Roman"/>
          <w:b/>
          <w:sz w:val="28"/>
          <w:szCs w:val="28"/>
        </w:rPr>
        <w:t>)</w:t>
      </w:r>
    </w:p>
    <w:p w:rsidR="00B121AA" w:rsidRDefault="00B121AA" w:rsidP="00B121AA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казачества – часть истории Отечества. Казачество – особое служилое сословие. Влияние географического положения на образ жизни предшественников казачества. Территориальный ареал их расселения.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Теории происхождения казачества.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предшественники казачества:</w:t>
      </w:r>
      <w:r>
        <w:rPr>
          <w:rFonts w:ascii="Times New Roman" w:hAnsi="Times New Roman" w:cs="Times New Roman"/>
          <w:sz w:val="28"/>
          <w:szCs w:val="28"/>
        </w:rPr>
        <w:t xml:space="preserve"> тюрки, булгары, хазары, печенеги, половцы. Русско-половецкие войны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вв. Значение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кыз-ак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Золотая Орда и первые казаки.</w:t>
      </w:r>
      <w:r>
        <w:rPr>
          <w:rFonts w:ascii="Times New Roman" w:hAnsi="Times New Roman" w:cs="Times New Roman"/>
          <w:sz w:val="28"/>
          <w:szCs w:val="28"/>
        </w:rPr>
        <w:t xml:space="preserve"> Первые упоминания о казаках. Появление первых казачьих станиц.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2. Первые казачьи поселения на Руси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казачьи поселения и хозяйство. Основные занятия: охота и рыболовство. Кочевники-охотники и кочевники-скотоводы, их основные отличия. Полевые станы. Коллективизм. «Баранта» - особый род казачьих занятий. Огородничество.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Станичные ремесла:</w:t>
      </w:r>
      <w:r>
        <w:rPr>
          <w:rFonts w:ascii="Times New Roman" w:hAnsi="Times New Roman" w:cs="Times New Roman"/>
          <w:sz w:val="28"/>
          <w:szCs w:val="28"/>
        </w:rPr>
        <w:t xml:space="preserve"> кожевенное дело, кузнечество, гончарство, виноделие и др.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Образование казачьих войск России (Донское, Яицкое, Волжское, Оренбургское, Уссурийское) 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казачье Войско? Предпосылки возникновения первых войск. Структура войскового управления. Роль политики русского правительства в объединении донских, оренбургских, уссурийских казаков.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устройство. Самоуправление.</w:t>
      </w:r>
      <w:r>
        <w:rPr>
          <w:rFonts w:ascii="Times New Roman" w:hAnsi="Times New Roman" w:cs="Times New Roman"/>
          <w:sz w:val="28"/>
          <w:szCs w:val="28"/>
        </w:rPr>
        <w:t xml:space="preserve"> Территория, устройство и население казачьей станицы. Круг. Круги валовые, войсковые и полковые. Атаман и есаулы.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Казачье самоуправление.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Казачьи городки на Дону. </w:t>
      </w:r>
    </w:p>
    <w:p w:rsidR="00B121AA" w:rsidRDefault="00B121AA" w:rsidP="00B121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казаков в походах.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Организация жизни и быта дальневосточных казаков в XVII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sz w:val="28"/>
          <w:szCs w:val="28"/>
        </w:rPr>
        <w:t xml:space="preserve"> вв.  (1ч.) </w:t>
      </w:r>
      <w:r>
        <w:rPr>
          <w:rFonts w:ascii="Times New Roman" w:hAnsi="Times New Roman" w:cs="Times New Roman"/>
          <w:sz w:val="28"/>
          <w:szCs w:val="28"/>
        </w:rPr>
        <w:t>Первопоселенцы на реках Амур и Уссури. Основные занятия: охота, рыболовство, хозяйство и земледелие. Казачьи семьи. Развитие торговли у казачества.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 Социально-экономическое развитие Донского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B121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веке. Организация власти.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пограничные посты. Создание Военного Округа. Земли Донских казаков. Атаманы Донского войска.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7.  Революция и казаки. Донские казаки в гражданской войне.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Расказачивание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«Белые» и «Красные» казаки. Массовые выступления казаков против советской власти.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Расказачивание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 «Красный террор» на казачьих территориях. Трагедия казачества.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8. Казачество в XX веке.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Казаки в эмиграции. </w:t>
      </w:r>
      <w:r>
        <w:rPr>
          <w:rFonts w:ascii="Times New Roman" w:hAnsi="Times New Roman" w:cs="Times New Roman"/>
          <w:sz w:val="28"/>
          <w:szCs w:val="28"/>
        </w:rPr>
        <w:t>Казаки и белое движение. Эмигрантские общины. Большевистское обращение к белоэмигрантам.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Казаки в Великой Отечественной войне. </w:t>
      </w:r>
      <w:r>
        <w:rPr>
          <w:rFonts w:ascii="Times New Roman" w:hAnsi="Times New Roman" w:cs="Times New Roman"/>
          <w:sz w:val="28"/>
          <w:szCs w:val="28"/>
        </w:rPr>
        <w:t>Формирование новых казачьих частей в СССР. Казачье добровольное движение в начале Великой Отечественной войны. Подвиги казаков на фронтах Великой Отечественной войны.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Возрождение казачества. </w:t>
      </w:r>
      <w:r>
        <w:rPr>
          <w:rFonts w:ascii="Times New Roman" w:hAnsi="Times New Roman" w:cs="Times New Roman"/>
          <w:sz w:val="28"/>
          <w:szCs w:val="28"/>
        </w:rPr>
        <w:t xml:space="preserve">Казачье движение в 50 – 80-х гг., 90-х годах. Первый Большой казачий круг 1990 г. Совет атаманов Союза казаков 1990 г. Принятие «Декларации казачества России». </w:t>
      </w: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AE3C9C" w:rsidRDefault="00AE3C9C" w:rsidP="00AE3C9C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Календарно-тематическое планирование занятий</w:t>
      </w:r>
    </w:p>
    <w:p w:rsidR="00AE3C9C" w:rsidRDefault="00AE3C9C" w:rsidP="00AE3C9C">
      <w:pPr>
        <w:pStyle w:val="Default"/>
        <w:rPr>
          <w:b/>
          <w:color w:val="auto"/>
          <w:sz w:val="28"/>
          <w:szCs w:val="28"/>
        </w:rPr>
      </w:pPr>
    </w:p>
    <w:p w:rsidR="00AE3C9C" w:rsidRDefault="00AE3C9C" w:rsidP="00AE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История казачества (35 часов)</w:t>
      </w:r>
    </w:p>
    <w:p w:rsidR="00AE3C9C" w:rsidRDefault="00AE3C9C" w:rsidP="00AE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C9C" w:rsidRDefault="00B826EA" w:rsidP="00AE3C9C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6 </w:t>
      </w:r>
      <w:r w:rsidR="00AE3C9C">
        <w:rPr>
          <w:b/>
          <w:color w:val="auto"/>
          <w:sz w:val="28"/>
          <w:szCs w:val="28"/>
        </w:rPr>
        <w:t>класс</w:t>
      </w:r>
    </w:p>
    <w:tbl>
      <w:tblPr>
        <w:tblStyle w:val="a7"/>
        <w:tblW w:w="1527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700"/>
        <w:gridCol w:w="4818"/>
        <w:gridCol w:w="6234"/>
      </w:tblGrid>
      <w:tr w:rsidR="00AE3C9C" w:rsidTr="00AE3C9C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Вид урока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Тема занятия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Планируемые результаты</w:t>
            </w:r>
          </w:p>
          <w:p w:rsidR="00AE3C9C" w:rsidRDefault="00AE3C9C">
            <w:pPr>
              <w:pStyle w:val="Default"/>
              <w:ind w:hanging="108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E3C9C" w:rsidTr="00AE3C9C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03.09-10</w:t>
            </w:r>
            <w:r w:rsidR="00AE3C9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Лекция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Введение.</w:t>
            </w:r>
            <w:r>
              <w:rPr>
                <w:sz w:val="28"/>
                <w:szCs w:val="28"/>
              </w:rPr>
              <w:t xml:space="preserve"> История казачества – часть истории Отечества.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7125"/>
            </w:tblGrid>
            <w:tr w:rsidR="00AE3C9C">
              <w:trPr>
                <w:trHeight w:val="344"/>
              </w:trPr>
              <w:tc>
                <w:tcPr>
                  <w:tcW w:w="71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3C9C" w:rsidRDefault="00AE3C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105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Знать: основные факты, процессы и явления, характеризующие целостность и системность казачества.</w:t>
                  </w:r>
                </w:p>
                <w:p w:rsidR="00AE3C9C" w:rsidRDefault="00AE3C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105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Уметь: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проводить поиск исторической информации в источниках разного типа.</w:t>
                  </w:r>
                </w:p>
              </w:tc>
            </w:tr>
          </w:tbl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17.09-24</w:t>
            </w:r>
            <w:r w:rsidR="00AE3C9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Теории происхождения казачества.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особенности исторического пути казачества, ее роль в истории России.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 устанавливать причинно-следственные связи между явлениями.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5-6.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01.10-08</w:t>
            </w:r>
            <w:r w:rsidR="00AE3C9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казачьи поселения на Руси.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историческую обусловленность современных общественных процессов.</w:t>
            </w:r>
          </w:p>
          <w:p w:rsidR="00AE3C9C" w:rsidRDefault="00AE3C9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Уметь: устанавливать пространственные и временные рамки изучаемых исторических процессов и явлений; участвовать в дискуссиях 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7-8.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15.10-22</w:t>
            </w:r>
            <w:r w:rsidR="00AE3C9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казачьих войск России.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9-10.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05.11-12</w:t>
            </w:r>
            <w:r w:rsidR="00AE3C9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политики русского правительства в объединении донских.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11-12.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19.11-26</w:t>
            </w:r>
            <w:r w:rsidR="00AE3C9C">
              <w:rPr>
                <w:color w:val="auto"/>
                <w:sz w:val="28"/>
                <w:szCs w:val="28"/>
              </w:rPr>
              <w:t xml:space="preserve">.11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устройство. Самоуправление казаков.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13-14.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03.12-10</w:t>
            </w:r>
            <w:r w:rsidR="00AE3C9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Казачьи городки на Дону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роль казаков в истории Дона.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>представлять результаты изучения материала в формах проекта.</w:t>
            </w:r>
          </w:p>
        </w:tc>
      </w:tr>
      <w:tr w:rsidR="00AE3C9C" w:rsidTr="00AE3C9C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15-16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17.12-24</w:t>
            </w:r>
            <w:r w:rsidR="00AE3C9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городки на Дону.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17-18.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14.01-21</w:t>
            </w:r>
            <w:r w:rsidR="00AE3C9C">
              <w:rPr>
                <w:color w:val="auto"/>
                <w:sz w:val="28"/>
                <w:szCs w:val="28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жизни и быта донских казаков в XVII –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вв.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историческую обусловленность современных общественных процессов.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19-20.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28.01 -04</w:t>
            </w:r>
            <w:r w:rsidR="003F1A92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Социально-экономическое развитие Донского края в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веке. Организация власти.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21-22.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11.02-18</w:t>
            </w:r>
            <w:r w:rsidR="00AE3C9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пограничные посты. Создание Военного Округа.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23-24.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25.02-04.03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Донских казаков. Атаманы Донского войска.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25-26.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11.03-18</w:t>
            </w:r>
            <w:r w:rsidR="00AE3C9C">
              <w:rPr>
                <w:color w:val="auto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Революция и казаки. Донские казаки в гражданской войне.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особенности исторического пути казачества, ее роль в истории России.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Роль казаков в  Гражданской войне. Известные военачальники. 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 использовать навыков исторического анализа при критическом восприятии получаемой извне социальной информации.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27-28.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01.04</w:t>
            </w:r>
            <w:r w:rsidR="003F1A92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08</w:t>
            </w:r>
            <w:r w:rsidR="00AE3C9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Расказачивание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«Красный террор» на казачьих территориях. Трагедия казачества.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историческую обусловленность современных общественных процессов.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>Устанавливать пространственные и временные рамки изучаемых исторических процессов и явлений; участвовать в дискуссиях.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29-30.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15.04-22</w:t>
            </w:r>
            <w:r w:rsidR="00AE3C9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ind w:firstLine="3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Казачество в XX веке </w:t>
            </w:r>
          </w:p>
          <w:p w:rsidR="00AE3C9C" w:rsidRDefault="00AE3C9C">
            <w:pPr>
              <w:pStyle w:val="Default"/>
              <w:ind w:firstLine="33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Казаки в эмиграции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415" w:type="dxa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AE3C9C">
              <w:trPr>
                <w:trHeight w:val="320"/>
              </w:trPr>
              <w:tc>
                <w:tcPr>
                  <w:tcW w:w="54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3C9C" w:rsidRDefault="00AE3C9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Знать: взаимосвязь казачьей культуры с культурой края и культурой русского народа.</w:t>
                  </w:r>
                </w:p>
                <w:p w:rsidR="00AE3C9C" w:rsidRDefault="00AE3C9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Уметь: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использовать навыков исторического анализа при критическом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восприятии получаемой извне социальной информации.</w:t>
                  </w:r>
                </w:p>
              </w:tc>
            </w:tr>
          </w:tbl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31-32.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29.04-</w:t>
            </w:r>
            <w:r>
              <w:rPr>
                <w:color w:val="auto"/>
                <w:sz w:val="28"/>
                <w:szCs w:val="28"/>
              </w:rPr>
              <w:lastRenderedPageBreak/>
              <w:t>06</w:t>
            </w:r>
            <w:r w:rsidR="00AE3C9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ind w:firstLine="33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Казаки в Великой Отечественной войне.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5E631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  <w:r w:rsidR="005E631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5E631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ind w:firstLine="33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 казачества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5E631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8045F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  <w:r w:rsidR="005E631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 использовать навыков исторического анализа при критическом восприятии получаемой извне социальной информации.</w:t>
            </w:r>
          </w:p>
        </w:tc>
      </w:tr>
    </w:tbl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DE441D" w:rsidRDefault="00DE441D"/>
    <w:sectPr w:rsidR="00DE441D" w:rsidSect="000A733F">
      <w:pgSz w:w="16838" w:h="11906" w:orient="landscape"/>
      <w:pgMar w:top="426" w:right="1134" w:bottom="85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AA" w:rsidRDefault="00B121AA" w:rsidP="00B121AA">
      <w:pPr>
        <w:spacing w:after="0" w:line="240" w:lineRule="auto"/>
      </w:pPr>
      <w:r>
        <w:separator/>
      </w:r>
    </w:p>
  </w:endnote>
  <w:endnote w:type="continuationSeparator" w:id="0">
    <w:p w:rsidR="00B121AA" w:rsidRDefault="00B121AA" w:rsidP="00B1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AA" w:rsidRDefault="00B121AA" w:rsidP="00B121AA">
      <w:pPr>
        <w:spacing w:after="0" w:line="240" w:lineRule="auto"/>
      </w:pPr>
      <w:r>
        <w:separator/>
      </w:r>
    </w:p>
  </w:footnote>
  <w:footnote w:type="continuationSeparator" w:id="0">
    <w:p w:rsidR="00B121AA" w:rsidRDefault="00B121AA" w:rsidP="00B12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D4F23"/>
    <w:multiLevelType w:val="hybridMultilevel"/>
    <w:tmpl w:val="3C6AFBF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E7301A4"/>
    <w:multiLevelType w:val="hybridMultilevel"/>
    <w:tmpl w:val="5A944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B8"/>
    <w:rsid w:val="000A733F"/>
    <w:rsid w:val="002F3070"/>
    <w:rsid w:val="003F1A92"/>
    <w:rsid w:val="004334CB"/>
    <w:rsid w:val="005E631C"/>
    <w:rsid w:val="008045F6"/>
    <w:rsid w:val="00932C88"/>
    <w:rsid w:val="009A4E91"/>
    <w:rsid w:val="00A118B8"/>
    <w:rsid w:val="00AE3C9C"/>
    <w:rsid w:val="00B121AA"/>
    <w:rsid w:val="00B826EA"/>
    <w:rsid w:val="00BF579A"/>
    <w:rsid w:val="00C153C6"/>
    <w:rsid w:val="00D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21AA"/>
  </w:style>
  <w:style w:type="paragraph" w:styleId="a5">
    <w:name w:val="footer"/>
    <w:basedOn w:val="a"/>
    <w:link w:val="a6"/>
    <w:uiPriority w:val="99"/>
    <w:unhideWhenUsed/>
    <w:rsid w:val="00B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21AA"/>
  </w:style>
  <w:style w:type="paragraph" w:customStyle="1" w:styleId="Default">
    <w:name w:val="Default"/>
    <w:rsid w:val="00B12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AE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21AA"/>
  </w:style>
  <w:style w:type="paragraph" w:styleId="a5">
    <w:name w:val="footer"/>
    <w:basedOn w:val="a"/>
    <w:link w:val="a6"/>
    <w:uiPriority w:val="99"/>
    <w:unhideWhenUsed/>
    <w:rsid w:val="00B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21AA"/>
  </w:style>
  <w:style w:type="paragraph" w:customStyle="1" w:styleId="Default">
    <w:name w:val="Default"/>
    <w:rsid w:val="00B12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AE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11</cp:revision>
  <dcterms:created xsi:type="dcterms:W3CDTF">2023-10-09T07:27:00Z</dcterms:created>
  <dcterms:modified xsi:type="dcterms:W3CDTF">2024-10-05T15:37:00Z</dcterms:modified>
</cp:coreProperties>
</file>