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DC" w:rsidRPr="009969DC" w:rsidRDefault="009969DC" w:rsidP="00C329A8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969DC" w:rsidRPr="009969DC" w:rsidRDefault="009969DC" w:rsidP="00C329A8">
      <w:pPr>
        <w:spacing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9969DC" w:rsidRPr="009969DC" w:rsidRDefault="009969DC" w:rsidP="00C329A8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969DC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969DC" w:rsidRDefault="009969DC" w:rsidP="00C329A8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C329A8">
        <w:rPr>
          <w:rFonts w:ascii="Times New Roman" w:eastAsia="Calibri" w:hAnsi="Times New Roman" w:cs="Times New Roman"/>
          <w:b/>
          <w:color w:val="000000"/>
          <w:sz w:val="28"/>
        </w:rPr>
        <w:t xml:space="preserve"> Каледина» Боковского района</w:t>
      </w:r>
    </w:p>
    <w:p w:rsidR="00C329A8" w:rsidRPr="009969DC" w:rsidRDefault="00C329A8" w:rsidP="00C329A8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page" w:tblpXSpec="center" w:tblpY="51"/>
        <w:tblW w:w="0" w:type="auto"/>
        <w:tblLook w:val="04A0" w:firstRow="1" w:lastRow="0" w:firstColumn="1" w:lastColumn="0" w:noHBand="0" w:noVBand="1"/>
      </w:tblPr>
      <w:tblGrid>
        <w:gridCol w:w="3399"/>
        <w:gridCol w:w="3401"/>
        <w:gridCol w:w="3401"/>
      </w:tblGrid>
      <w:tr w:rsidR="009969DC" w:rsidRPr="009969DC" w:rsidTr="00C329A8">
        <w:trPr>
          <w:trHeight w:val="2758"/>
        </w:trPr>
        <w:tc>
          <w:tcPr>
            <w:tcW w:w="3399" w:type="dxa"/>
          </w:tcPr>
          <w:p w:rsidR="009969DC" w:rsidRPr="009969DC" w:rsidRDefault="009969DC" w:rsidP="00C329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6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9969DC" w:rsidRPr="009969DC" w:rsidRDefault="009969DC" w:rsidP="00C329A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969DC" w:rsidRPr="009969DC" w:rsidRDefault="009969DC" w:rsidP="00C329A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969DC" w:rsidRPr="009969DC" w:rsidRDefault="009969DC" w:rsidP="00C329A8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>Полякова М.В.</w:t>
            </w:r>
          </w:p>
          <w:p w:rsidR="009969DC" w:rsidRPr="009969DC" w:rsidRDefault="009969DC" w:rsidP="00C329A8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>Протокол №1 от «28» 08</w:t>
            </w:r>
            <w:r w:rsidRPr="009969DC"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="00580F33">
              <w:rPr>
                <w:rFonts w:ascii="Times New Roman" w:hAnsi="Times New Roman" w:cs="Times New Roman"/>
                <w:color w:val="000000"/>
              </w:rPr>
              <w:t>2024</w:t>
            </w:r>
            <w:r w:rsidRPr="009969DC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9969DC" w:rsidRPr="009969DC" w:rsidRDefault="009969DC" w:rsidP="00C329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</w:tcPr>
          <w:p w:rsidR="009969DC" w:rsidRPr="009969DC" w:rsidRDefault="009969DC" w:rsidP="00C329A8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</w:tcPr>
          <w:p w:rsidR="009969DC" w:rsidRPr="009969DC" w:rsidRDefault="009969DC" w:rsidP="00C329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6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9969DC" w:rsidRPr="009969DC" w:rsidRDefault="009969DC" w:rsidP="00C329A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9969DC" w:rsidRPr="009969DC" w:rsidRDefault="009969DC" w:rsidP="00C329A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9DC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969DC" w:rsidRPr="009969DC" w:rsidRDefault="009969DC" w:rsidP="00C329A8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9DC">
              <w:rPr>
                <w:rFonts w:ascii="Times New Roman" w:hAnsi="Times New Roman" w:cs="Times New Roman"/>
                <w:color w:val="000000"/>
              </w:rPr>
              <w:t>Буханцов</w:t>
            </w:r>
            <w:proofErr w:type="spellEnd"/>
            <w:r w:rsidRPr="009969DC">
              <w:rPr>
                <w:rFonts w:ascii="Times New Roman" w:hAnsi="Times New Roman" w:cs="Times New Roman"/>
                <w:color w:val="000000"/>
              </w:rPr>
              <w:t xml:space="preserve"> В.П.</w:t>
            </w:r>
          </w:p>
          <w:p w:rsidR="009969DC" w:rsidRPr="009969DC" w:rsidRDefault="00580F33" w:rsidP="00C329A8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№59 от «28» 08   2024</w:t>
            </w:r>
            <w:r w:rsidR="009969DC" w:rsidRPr="009969DC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9969DC" w:rsidRPr="009969DC" w:rsidRDefault="009969DC" w:rsidP="00C329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69DC" w:rsidRPr="009969DC" w:rsidRDefault="009969DC" w:rsidP="00C329A8">
      <w:pPr>
        <w:spacing w:line="240" w:lineRule="auto"/>
        <w:ind w:left="120"/>
        <w:rPr>
          <w:rFonts w:ascii="Times New Roman" w:eastAsia="Calibri" w:hAnsi="Times New Roman" w:cs="Times New Roman"/>
        </w:rPr>
      </w:pPr>
    </w:p>
    <w:p w:rsidR="009969DC" w:rsidRPr="009969DC" w:rsidRDefault="009969DC" w:rsidP="00C329A8">
      <w:pPr>
        <w:spacing w:line="240" w:lineRule="auto"/>
        <w:ind w:left="120"/>
        <w:rPr>
          <w:rFonts w:ascii="Times New Roman" w:eastAsia="Calibri" w:hAnsi="Times New Roman" w:cs="Times New Roman"/>
        </w:rPr>
      </w:pPr>
    </w:p>
    <w:p w:rsidR="009969DC" w:rsidRPr="009969DC" w:rsidRDefault="009969DC" w:rsidP="00C329A8">
      <w:pPr>
        <w:spacing w:line="240" w:lineRule="auto"/>
        <w:ind w:left="120"/>
        <w:rPr>
          <w:rFonts w:ascii="Times New Roman" w:eastAsia="Calibri" w:hAnsi="Times New Roman" w:cs="Times New Roman"/>
        </w:rPr>
      </w:pPr>
    </w:p>
    <w:p w:rsidR="009969DC" w:rsidRDefault="009969DC" w:rsidP="009969DC">
      <w:pPr>
        <w:rPr>
          <w:rFonts w:ascii="Times New Roman" w:eastAsia="Calibri" w:hAnsi="Times New Roman" w:cs="Times New Roman"/>
        </w:rPr>
      </w:pPr>
    </w:p>
    <w:p w:rsidR="009969DC" w:rsidRDefault="009969DC" w:rsidP="009969DC">
      <w:pPr>
        <w:rPr>
          <w:rFonts w:ascii="Times New Roman" w:eastAsia="Calibri" w:hAnsi="Times New Roman" w:cs="Times New Roman"/>
        </w:rPr>
      </w:pPr>
    </w:p>
    <w:p w:rsidR="009969DC" w:rsidRPr="009969DC" w:rsidRDefault="009969DC" w:rsidP="009969DC">
      <w:pPr>
        <w:rPr>
          <w:rFonts w:ascii="Times New Roman" w:eastAsia="Calibri" w:hAnsi="Times New Roman" w:cs="Times New Roman"/>
        </w:rPr>
      </w:pPr>
    </w:p>
    <w:p w:rsidR="00C329A8" w:rsidRDefault="00C329A8" w:rsidP="009969DC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969DC" w:rsidRPr="009969DC" w:rsidRDefault="009969DC" w:rsidP="009969DC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969DC" w:rsidRPr="009969DC" w:rsidRDefault="009969DC" w:rsidP="009969DC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69DC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9969DC" w:rsidRDefault="009969DC" w:rsidP="009969DC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69DC">
        <w:rPr>
          <w:rFonts w:ascii="Times New Roman" w:eastAsia="Calibri" w:hAnsi="Times New Roman" w:cs="Times New Roman"/>
          <w:b/>
          <w:sz w:val="32"/>
          <w:szCs w:val="32"/>
        </w:rPr>
        <w:t xml:space="preserve">«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История Казачества» </w:t>
      </w:r>
      <w:r w:rsidR="00C329A8">
        <w:rPr>
          <w:rFonts w:ascii="Times New Roman" w:eastAsia="Calibri" w:hAnsi="Times New Roman" w:cs="Times New Roman"/>
          <w:b/>
          <w:sz w:val="32"/>
          <w:szCs w:val="32"/>
        </w:rPr>
        <w:t>7 класс</w:t>
      </w:r>
    </w:p>
    <w:p w:rsidR="00C329A8" w:rsidRDefault="009969DC" w:rsidP="00C329A8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. </w:t>
      </w:r>
    </w:p>
    <w:p w:rsidR="009969DC" w:rsidRPr="009969DC" w:rsidRDefault="009969DC" w:rsidP="009969DC">
      <w:pPr>
        <w:spacing w:line="36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9969DC">
        <w:rPr>
          <w:rFonts w:ascii="Times New Roman" w:eastAsia="Calibri" w:hAnsi="Times New Roman" w:cs="Times New Roman"/>
          <w:sz w:val="28"/>
        </w:rPr>
        <w:br/>
      </w:r>
      <w:bookmarkStart w:id="2" w:name="8777abab-62ad-4e6d-bb66-8ccfe85cfe1b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 xml:space="preserve"> 202</w:t>
      </w:r>
      <w:bookmarkEnd w:id="2"/>
      <w:r w:rsidR="00580F33">
        <w:rPr>
          <w:rFonts w:ascii="Times New Roman" w:eastAsia="Calibri" w:hAnsi="Times New Roman" w:cs="Times New Roman"/>
          <w:b/>
          <w:color w:val="000000"/>
          <w:sz w:val="28"/>
        </w:rPr>
        <w:t>4</w:t>
      </w:r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3"/>
      <w:r w:rsidRPr="009969D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969DC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C50781" w:rsidRDefault="000438B3" w:rsidP="00C50781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50781">
        <w:rPr>
          <w:sz w:val="28"/>
          <w:szCs w:val="28"/>
        </w:rPr>
        <w:t>ояснительная записка</w:t>
      </w:r>
    </w:p>
    <w:p w:rsidR="00C50781" w:rsidRDefault="00C50781" w:rsidP="00C50781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Авторская программа по преподаванию истории казачества, в том числе Донского, казачьего фольклора, истории культуры и быта направлена на реализацию комплекса важнейших для развития личности целей и задач нравственно-патриотического и художественно эстетического воспитания. </w:t>
      </w: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казачества в прошлом не являлась предметом глубокого, всестороннего анализа; лишь отдельные её аспекты нашли отражение в научной литературе. Между тем, интерес к истории казачества возрастает по мере того, как ширится возрождение казачества. Богатая культура российского казачества, в том числе казачества дальневосточного, представляет интерес и возможность активно изучать и культивировать в практической деятельности традиции исторически сложившейся казачьей системы духовно-нравственного, патриотического и физического воспитания. </w:t>
      </w:r>
    </w:p>
    <w:p w:rsidR="00C50781" w:rsidRDefault="00C50781" w:rsidP="00C5078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Высокую оценку казачеству дал В.В Путин  </w:t>
      </w:r>
      <w:proofErr w:type="gramStart"/>
      <w:r>
        <w:rPr>
          <w:rFonts w:ascii="Times New Roman" w:hAnsi="Times New Roman"/>
          <w:sz w:val="28"/>
          <w:szCs w:val="28"/>
        </w:rPr>
        <w:t>ещё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будучи премьер-министром России: «История казачества связана с верным служением Родине. Казак всегда был государственным человеком, тружеником, воином, защищающим интересы Отечества. За последние годы много сделано для возрождения казачества, его вековых традиций и самобытной культуры. Уже сегодня можно уверенно констатировать, что российское казачество возродилось, сформировалось как движение, способное решать серьезные и значимые для страны задачи. Российское казачество, сочетая исторические, традиционные формы самоуправления с современными демократическими нормами, с особым укладом жизни и своими обычаями, вносит весомый вклад  в строительство новой России». </w:t>
      </w: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благоприятного развития нашего  края изучение истории и культуры казачества является важной составляющей воспитания и образования молодёжи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именно на здоровых традициях можно построить и сформировать достойное современное общество.</w:t>
      </w: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Актуальной становится проблема формирования национального этнического самосознания, научного исторического мировоззрения подрастающего поколения, которое может стать духовным стержнем возрождения </w:t>
      </w:r>
      <w:r>
        <w:rPr>
          <w:color w:val="auto"/>
          <w:sz w:val="28"/>
          <w:szCs w:val="28"/>
        </w:rPr>
        <w:t xml:space="preserve">России и россиян в воспитании любви </w:t>
      </w:r>
      <w:r>
        <w:rPr>
          <w:sz w:val="28"/>
          <w:szCs w:val="28"/>
        </w:rPr>
        <w:t>к Отечеству, к своей малой родине, лучших гражданских качеств личности, чувства патриотизма.</w:t>
      </w:r>
    </w:p>
    <w:p w:rsidR="00C50781" w:rsidRDefault="00C50781" w:rsidP="00C50781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программы – способствовать формированию образовательного пространства, воздействующего на развитие личности патриота-дальневосточника на основе изучения исторически сложившихся традиций дальневосточного казачества и методов духовно-нравственного, гражданского и военно-патриотического воспитания.</w:t>
      </w:r>
    </w:p>
    <w:p w:rsidR="00C50781" w:rsidRDefault="00C50781" w:rsidP="00C50781">
      <w:pPr>
        <w:pStyle w:val="Default"/>
      </w:pP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курс призван реализовать в практической деятельности школы принципы государственной политики и общие требования к содержанию образования, сформулированные в Законе об образовании: воспитание гражданственности и любви к Родине; защита системой образования национальных культур и региональных культурных </w:t>
      </w:r>
      <w:r>
        <w:rPr>
          <w:sz w:val="28"/>
          <w:szCs w:val="28"/>
        </w:rPr>
        <w:lastRenderedPageBreak/>
        <w:t>традиций в условиях многонационального государства; формирование у учащихся картины мира, адекватной современному уровню знаний; формирование мировоззренческой, нравственной культуры.</w:t>
      </w:r>
    </w:p>
    <w:p w:rsidR="00C50781" w:rsidRDefault="00C50781" w:rsidP="00C50781">
      <w:pPr>
        <w:pStyle w:val="Default"/>
        <w:tabs>
          <w:tab w:val="left" w:pos="1134"/>
        </w:tabs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>Поэтому задачами курса являются:</w:t>
      </w:r>
    </w:p>
    <w:p w:rsidR="00C50781" w:rsidRDefault="00C50781" w:rsidP="00C50781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дальневосточного казачества с древности до нашего времени, его социальном, духовном и нравственном опыте на основе ознакомления с трудами историков, с историческими документами истоками духовной культуры; </w:t>
      </w:r>
    </w:p>
    <w:p w:rsidR="00C50781" w:rsidRDefault="00C50781" w:rsidP="00C50781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способностей учащихся осмысливать процессы возрождения казачества и проблемы казачьего движения; </w:t>
      </w:r>
    </w:p>
    <w:p w:rsidR="00C50781" w:rsidRDefault="00C50781" w:rsidP="00C50781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бережного отношения к историческому наследию народов на примере истории дальневосточного казачества; </w:t>
      </w:r>
    </w:p>
    <w:p w:rsidR="00C50781" w:rsidRDefault="00C50781" w:rsidP="00C50781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гражданское воспитание учащихся на примере народного казачьего фольклора и искусства. </w:t>
      </w:r>
    </w:p>
    <w:p w:rsidR="00C50781" w:rsidRDefault="00C50781" w:rsidP="00C50781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 из главных задач учителя – на материале курса формировать основные компетенции учащихся:</w:t>
      </w:r>
    </w:p>
    <w:p w:rsidR="00C50781" w:rsidRDefault="00C50781" w:rsidP="00C5078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ключевые интеллектуальные умения (постановка проблемы, работа с информацией, планирование работы, рассуждение, выдвижение гипотез и т.д.);</w:t>
      </w:r>
    </w:p>
    <w:p w:rsidR="00C50781" w:rsidRDefault="00C50781" w:rsidP="00C5078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универсальные способы деятельности, способы познания и взаимодействия;</w:t>
      </w:r>
    </w:p>
    <w:p w:rsidR="00C50781" w:rsidRDefault="00C50781" w:rsidP="00C5078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общее представление о системе знаний;</w:t>
      </w:r>
    </w:p>
    <w:p w:rsidR="00C50781" w:rsidRDefault="00C50781" w:rsidP="00C5078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адекватная самооценка собственной системы знаний.</w:t>
      </w:r>
    </w:p>
    <w:p w:rsidR="00C50781" w:rsidRDefault="00C50781" w:rsidP="00C50781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ориентирована на учащихся 7 класса,  </w:t>
      </w:r>
      <w:proofErr w:type="spellStart"/>
      <w:r>
        <w:rPr>
          <w:color w:val="auto"/>
          <w:sz w:val="28"/>
          <w:szCs w:val="28"/>
        </w:rPr>
        <w:t>расчитана</w:t>
      </w:r>
      <w:proofErr w:type="spellEnd"/>
      <w:r>
        <w:rPr>
          <w:color w:val="auto"/>
          <w:sz w:val="28"/>
          <w:szCs w:val="28"/>
        </w:rPr>
        <w:t xml:space="preserve"> на 34 часа</w:t>
      </w: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учебного предмета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Формируемые универсальные учебные действия: 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Познавательные: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выделяют и формулируют цели; анализируют вопросы, формулируют ответы, решают проблемные ситуации; воспроизводят по память информацию, необходимую для решения учебной задачи; формулируют ответы на вопросы учителя.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коллективном обсуждении проблем; обмениваются мнениями, слушают друг друга, понимают позицию партнера, в том числе и отличную от своей, согласовывают действия с партнером; сотрудничают с товарищами при выполнении заданий; задают вопросы с целью получения нужной информации; планируют цели и способы взаимодействия; обмениваются мнениями, слушают друг друга, понимают позицию партнера, согласовывают с ним свои действия.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умеют оценивать свою работу на уроке; анализируют эмоциональное состояние, полученное от успешной (неуспешной) деятельности на уроке; прогнозируют результаты уровня усвоения изучаемого материала; понимают и сохраняют учебную задачу.</w:t>
      </w:r>
    </w:p>
    <w:p w:rsidR="00C50781" w:rsidRDefault="00C50781" w:rsidP="00C50781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сохраняют мотивацию к учебной деятельности; ориентируются на понимание успеха в учебной деятельности; выражают свою позицию на уровне положительного отношения к учебному процессу, ориентации на содержательные моменты школьной действительности и принятия образца "хорошего ученика".</w:t>
      </w:r>
    </w:p>
    <w:p w:rsidR="00C50781" w:rsidRDefault="00C50781" w:rsidP="00C5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C50781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C50781" w:rsidRDefault="00C50781" w:rsidP="008E5FD6">
      <w:pPr>
        <w:pStyle w:val="Default"/>
        <w:jc w:val="center"/>
        <w:rPr>
          <w:b/>
          <w:sz w:val="28"/>
          <w:szCs w:val="28"/>
        </w:rPr>
      </w:pPr>
    </w:p>
    <w:p w:rsidR="008E5FD6" w:rsidRDefault="00C50781" w:rsidP="008E5FD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E5FD6">
        <w:rPr>
          <w:b/>
          <w:sz w:val="28"/>
          <w:szCs w:val="28"/>
        </w:rPr>
        <w:t xml:space="preserve"> класс </w:t>
      </w:r>
      <w:r w:rsidR="008E5FD6">
        <w:rPr>
          <w:b/>
          <w:bCs/>
          <w:sz w:val="28"/>
          <w:szCs w:val="28"/>
        </w:rPr>
        <w:t>«Донское казачество: история, культура, служба, быт»</w:t>
      </w:r>
    </w:p>
    <w:p w:rsidR="008E5FD6" w:rsidRDefault="00C50781" w:rsidP="008E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(34</w:t>
      </w:r>
      <w:r w:rsidR="008E5FD6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5FD6" w:rsidRDefault="008E5FD6" w:rsidP="008E5FD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Тема 1. Организация жизни и быта казаков.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воспитания мальчиков и девочек в казачьих семьях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Казацкий характер. 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Воспитание мальчика.</w:t>
      </w:r>
      <w:r>
        <w:rPr>
          <w:rFonts w:ascii="Times New Roman" w:hAnsi="Times New Roman" w:cs="Times New Roman"/>
          <w:sz w:val="28"/>
          <w:szCs w:val="28"/>
        </w:rPr>
        <w:t xml:space="preserve"> Первые бытовые обряды – первая стрижка, праздник первых штанов, обучение верховой езде, стрельбе, владению шашкой. Игры казачат.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игра пастухов и воинов. Взросление и обучение.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девочки.</w:t>
      </w:r>
      <w:r>
        <w:rPr>
          <w:rFonts w:ascii="Times New Roman" w:hAnsi="Times New Roman" w:cs="Times New Roman"/>
          <w:sz w:val="28"/>
          <w:szCs w:val="28"/>
        </w:rPr>
        <w:t xml:space="preserve"> Обычаи и обряды в первые годы жизни девочки. Девичьи праздники и работа.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Преемственность традиций народов Великой степи, пережитки матриархата. Права и обязанности казачки.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Казачье хозяйство.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Курень.</w:t>
      </w:r>
      <w:r>
        <w:rPr>
          <w:rFonts w:ascii="Times New Roman" w:hAnsi="Times New Roman" w:cs="Times New Roman"/>
          <w:sz w:val="28"/>
          <w:szCs w:val="28"/>
        </w:rPr>
        <w:t xml:space="preserve"> Происхождение названия «курень». Строение современного куреня.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Усадьба.</w:t>
      </w:r>
      <w:r>
        <w:rPr>
          <w:rFonts w:ascii="Times New Roman" w:hAnsi="Times New Roman" w:cs="Times New Roman"/>
          <w:sz w:val="28"/>
          <w:szCs w:val="28"/>
        </w:rPr>
        <w:t xml:space="preserve"> Основные строения и наделы казачьей усадьбы.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Стряпка</w:t>
      </w:r>
      <w:proofErr w:type="gramEnd"/>
      <w:r>
        <w:rPr>
          <w:rFonts w:ascii="Times New Roman" w:hAnsi="Times New Roman" w:cs="Times New Roman"/>
          <w:sz w:val="28"/>
          <w:szCs w:val="28"/>
        </w:rPr>
        <w:t>. Особенности казачьей кухни.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Городок, станица, хутор.</w:t>
      </w:r>
      <w:r>
        <w:rPr>
          <w:rFonts w:ascii="Times New Roman" w:hAnsi="Times New Roman" w:cs="Times New Roman"/>
          <w:sz w:val="28"/>
          <w:szCs w:val="28"/>
        </w:rPr>
        <w:t xml:space="preserve"> Боевые особенности казачьих поселений.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занятия. Хозяйство и земледелие.</w:t>
      </w:r>
      <w:r>
        <w:rPr>
          <w:rFonts w:ascii="Times New Roman" w:hAnsi="Times New Roman" w:cs="Times New Roman"/>
          <w:sz w:val="28"/>
          <w:szCs w:val="28"/>
        </w:rPr>
        <w:t xml:space="preserve"> Основные части земли станичного или хуторского юрта – паевые, войсковой запас, личные. Особенности рыболовства, багрение.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Животноводство и коневодство. </w:t>
      </w:r>
      <w:r>
        <w:rPr>
          <w:rFonts w:ascii="Times New Roman" w:hAnsi="Times New Roman" w:cs="Times New Roman"/>
          <w:sz w:val="28"/>
          <w:szCs w:val="28"/>
        </w:rPr>
        <w:t>Охота. Пастушество, отгонное скотоводство, коннозаводство и коневодческая работа.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Одежда казака.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Мужской костюм.</w:t>
      </w:r>
      <w:r>
        <w:rPr>
          <w:rFonts w:ascii="Times New Roman" w:hAnsi="Times New Roman" w:cs="Times New Roman"/>
          <w:sz w:val="28"/>
          <w:szCs w:val="28"/>
        </w:rPr>
        <w:t xml:space="preserve"> Старинный костюм, скифское влияние на традиционную казачью одежду. Верхняя одежда – архалук, балахон, бурка, башлык. Лампасы – символ принадлежности к вольному воинству. Роль стариков в станичном обществе.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Женский костюм.</w:t>
      </w:r>
      <w:r>
        <w:rPr>
          <w:rFonts w:ascii="Times New Roman" w:hAnsi="Times New Roman" w:cs="Times New Roman"/>
          <w:sz w:val="28"/>
          <w:szCs w:val="28"/>
        </w:rPr>
        <w:t xml:space="preserve"> Отличия казачьего женского костюма от других женских костюмов России. Тюркская основа костюма. Значение кружев и вышивки в костюме. Старинный костюм; костюм петровского времени, костюм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Головные уборы. Символика украшений.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Головные уборы, прически, украшения.</w:t>
      </w:r>
      <w:r>
        <w:rPr>
          <w:rFonts w:ascii="Times New Roman" w:hAnsi="Times New Roman" w:cs="Times New Roman"/>
          <w:sz w:val="28"/>
          <w:szCs w:val="28"/>
        </w:rPr>
        <w:t xml:space="preserve"> История возникновения прически: казачий чуб и усы - неотъемлемая часть военной формы. Роль папахи и фуражки в обычаях и символике казаков. Символическая, сакральная и утилитарная роль серьги мужчин-казаков. «Исправность» в народной казачьей культуре.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Основы казачьей службы.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положения. </w:t>
      </w:r>
      <w:r>
        <w:rPr>
          <w:rFonts w:ascii="Times New Roman" w:hAnsi="Times New Roman" w:cs="Times New Roman"/>
          <w:sz w:val="28"/>
          <w:szCs w:val="28"/>
        </w:rPr>
        <w:t xml:space="preserve">Казак. Казачье общество. Окружное казачье общество. Войсковое казачье общество. Казачье самоуправление. Выборные. Круг. Сход.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Заповеди казачества.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казака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управление.</w:t>
      </w:r>
      <w:r>
        <w:rPr>
          <w:rFonts w:ascii="Times New Roman" w:hAnsi="Times New Roman" w:cs="Times New Roman"/>
          <w:sz w:val="28"/>
          <w:szCs w:val="28"/>
        </w:rPr>
        <w:t xml:space="preserve"> Атаманы отделов. Порядок перевыборов атамана. Права атамана. Проведение Круга. Казацкий Суд.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Служба, организация, униформа, снаряжение казаков. Знаки различия.</w:t>
      </w:r>
      <w:r>
        <w:rPr>
          <w:rFonts w:ascii="Times New Roman" w:hAnsi="Times New Roman" w:cs="Times New Roman"/>
          <w:sz w:val="28"/>
          <w:szCs w:val="28"/>
        </w:rPr>
        <w:t xml:space="preserve"> Казачья справа. Казачья военная форма. Лампасы. Погоны. Шевроны. Папахи. Особенности снаряжения. Казачья символика. Организация службы и полномочия казачьих воинских чинов. Удостоверение казака.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Оружие казака.</w:t>
      </w:r>
      <w:r>
        <w:rPr>
          <w:rFonts w:ascii="Times New Roman" w:hAnsi="Times New Roman" w:cs="Times New Roman"/>
          <w:sz w:val="28"/>
          <w:szCs w:val="28"/>
        </w:rPr>
        <w:t xml:space="preserve"> Правила учёта и ношения холодного оружия. Навыки владения казаком шашкой. Основы верховой езды. Войсковые знаки казачьего войска.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Казачий фольклор.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Казачий фольклор и театр.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культура. Грамотность. Сказки-диалоги, сказки-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Апокрифы – сказки на библейские сюжеты. Казачьи песни. Театральные пьесы. («Ермак», «Степан Разин»).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 и просвещение.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Навычное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обучение. Выдающиеся деятели науки и культуры: Г.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Сковорода, И.И. Железнов, Ф.Д. Крюков, И.К. Краснов.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казаков</w:t>
      </w:r>
      <w:r>
        <w:rPr>
          <w:rFonts w:ascii="Times New Roman" w:hAnsi="Times New Roman" w:cs="Times New Roman"/>
          <w:sz w:val="28"/>
          <w:szCs w:val="28"/>
        </w:rPr>
        <w:t>. Толковый казачий словарь.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Пословицы и поговорки казаков.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Казачья поэзия. </w:t>
      </w:r>
      <w:r>
        <w:rPr>
          <w:rFonts w:ascii="Times New Roman" w:hAnsi="Times New Roman" w:cs="Times New Roman"/>
          <w:sz w:val="28"/>
          <w:szCs w:val="28"/>
        </w:rPr>
        <w:t xml:space="preserve">Стихи Андрея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Догопятова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Казачьи песни. Казачьи танцы. Казачьи игры.</w:t>
      </w:r>
    </w:p>
    <w:p w:rsidR="008E5FD6" w:rsidRDefault="008E5FD6" w:rsidP="008E5FD6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 История культуры и Основы православия.</w:t>
      </w:r>
    </w:p>
    <w:p w:rsidR="008E5FD6" w:rsidRDefault="008E5FD6" w:rsidP="008E5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Древнейшие верования и обычаи казаков.</w:t>
      </w:r>
      <w:r>
        <w:rPr>
          <w:rFonts w:ascii="Times New Roman" w:hAnsi="Times New Roman" w:cs="Times New Roman"/>
          <w:sz w:val="28"/>
          <w:szCs w:val="28"/>
        </w:rPr>
        <w:t xml:space="preserve"> Связь верований казаков с обычаями и верованиями их исторических предшественников. Погребальный обряд. Покров. День матери-казачки. Традиция почитания шапки. Культ коня.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Христианство в степи. Казачьи храмы. </w:t>
      </w:r>
      <w:r>
        <w:rPr>
          <w:rFonts w:ascii="Times New Roman" w:hAnsi="Times New Roman" w:cs="Times New Roman"/>
          <w:sz w:val="28"/>
          <w:szCs w:val="28"/>
        </w:rPr>
        <w:t xml:space="preserve">«Дикое поле» - часть мировой и христианской цивилизации. Первые легенды о крещении казаков.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Церковные традиции. </w:t>
      </w:r>
      <w:r>
        <w:rPr>
          <w:rFonts w:ascii="Times New Roman" w:hAnsi="Times New Roman" w:cs="Times New Roman"/>
          <w:sz w:val="28"/>
          <w:szCs w:val="28"/>
        </w:rPr>
        <w:t>Святой преподобный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Мировоззрение. </w:t>
      </w:r>
      <w:r>
        <w:rPr>
          <w:rFonts w:ascii="Times New Roman" w:hAnsi="Times New Roman" w:cs="Times New Roman"/>
          <w:sz w:val="28"/>
          <w:szCs w:val="28"/>
        </w:rPr>
        <w:t xml:space="preserve">Служение Христу самым тяжким послушанием – оружием. Главная ценность от Бога – воля. Казак – защитник Веры Христовой. Традиции поведения казаков в церкви. Понятие Родины. Воинские братства казаков. Свобода человека. Смысл жизни. Пути жизни. Основы православной культуры.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Донское казачество на современном этапе. </w:t>
      </w:r>
    </w:p>
    <w:p w:rsidR="008E5FD6" w:rsidRDefault="008E5FD6" w:rsidP="008E5FD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современного казачества. Охрана границы. Преемственность традиций, обычаев и военного искусства казаков казачьими кадетскими корпусами России. </w:t>
      </w:r>
    </w:p>
    <w:p w:rsidR="008E5FD6" w:rsidRDefault="008E5FD6" w:rsidP="008E5FD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Донское казачество в XXI веке. </w:t>
      </w:r>
      <w:r>
        <w:rPr>
          <w:sz w:val="28"/>
          <w:szCs w:val="28"/>
        </w:rPr>
        <w:t xml:space="preserve">Казачество в  </w:t>
      </w:r>
      <w:proofErr w:type="spellStart"/>
      <w:r>
        <w:rPr>
          <w:sz w:val="28"/>
          <w:szCs w:val="28"/>
        </w:rPr>
        <w:t>Боковском</w:t>
      </w:r>
      <w:proofErr w:type="spellEnd"/>
      <w:r>
        <w:rPr>
          <w:sz w:val="28"/>
          <w:szCs w:val="28"/>
        </w:rPr>
        <w:t xml:space="preserve"> районе.</w:t>
      </w:r>
    </w:p>
    <w:p w:rsidR="008E5FD6" w:rsidRDefault="008E5FD6" w:rsidP="008E5FD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E5FD6" w:rsidRDefault="008E5FD6" w:rsidP="008E5FD6">
      <w:pPr>
        <w:pStyle w:val="Default"/>
        <w:rPr>
          <w:sz w:val="28"/>
          <w:szCs w:val="28"/>
        </w:rPr>
      </w:pPr>
    </w:p>
    <w:p w:rsidR="008E5FD6" w:rsidRDefault="008E5FD6" w:rsidP="008E5FD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E5FD6" w:rsidRDefault="008E5FD6" w:rsidP="008E5FD6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08115C" w:rsidRDefault="0008115C" w:rsidP="0008115C">
      <w:pPr>
        <w:pStyle w:val="Defaul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>«Донское казачество: история, культура, служба, быт»</w:t>
      </w:r>
    </w:p>
    <w:p w:rsidR="0008115C" w:rsidRDefault="00C50781" w:rsidP="00081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(34</w:t>
      </w:r>
      <w:r w:rsidR="0008115C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08115C" w:rsidRDefault="00C50781" w:rsidP="0008115C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08115C">
        <w:rPr>
          <w:b/>
          <w:color w:val="auto"/>
          <w:sz w:val="28"/>
          <w:szCs w:val="28"/>
        </w:rPr>
        <w:t xml:space="preserve"> класс</w:t>
      </w:r>
    </w:p>
    <w:p w:rsidR="0008115C" w:rsidRDefault="0008115C" w:rsidP="0008115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700"/>
        <w:gridCol w:w="4818"/>
        <w:gridCol w:w="6234"/>
      </w:tblGrid>
      <w:tr w:rsidR="0008115C" w:rsidTr="0008115C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Вид урока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Тема занятия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Планируемые результаты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115C" w:rsidTr="0008115C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03</w:t>
            </w:r>
            <w:r w:rsidR="0008115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жизни и быта казаков.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 xml:space="preserve">историческую обусловленность современных общественных процессов.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устанавливать </w:t>
            </w:r>
            <w:r>
              <w:rPr>
                <w:sz w:val="28"/>
                <w:szCs w:val="28"/>
              </w:rPr>
              <w:t>пространственные и временные рамки изучаемых исторических процессов и явлений; участвовать в дискуссиях.</w:t>
            </w: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  <w:r w:rsidR="0008115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воспитания мальчиков и девочек в казачьих семьях. Казацкий характер.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 xml:space="preserve">основные факты, процессы и явления, характеризующие целостность и системность казачества; взаимосвязь казачьей культуры с культурой края и культурой русского народа. </w:t>
            </w:r>
          </w:p>
          <w:p w:rsidR="0008115C" w:rsidRDefault="000811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Уметь: использовать приобретенные знания и умения в практической деятельности и повседневной жизни; </w:t>
            </w:r>
          </w:p>
          <w:p w:rsidR="0008115C" w:rsidRDefault="000811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  <w:r w:rsidR="0008115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мальчика.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  <w:r w:rsidR="0008115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девочки.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</w:t>
            </w:r>
            <w:r w:rsidR="0008115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Заочная экскурсия на казачье подворье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Казачье хозяйство. Основные занятия.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</w:t>
            </w:r>
            <w:r w:rsidR="0008115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казака.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  <w:r w:rsidR="0008115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08115C" w:rsidRDefault="0008115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</w:t>
            </w:r>
            <w:r>
              <w:rPr>
                <w:color w:val="auto"/>
                <w:sz w:val="28"/>
                <w:szCs w:val="28"/>
              </w:rPr>
              <w:lastRenderedPageBreak/>
              <w:t>я</w:t>
            </w:r>
          </w:p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казачьей службы. Общие положения.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особенности казачьей службы.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особенности казачьей службы.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осознавать себя как представителя </w:t>
            </w:r>
            <w:r>
              <w:rPr>
                <w:sz w:val="28"/>
                <w:szCs w:val="28"/>
              </w:rPr>
              <w:lastRenderedPageBreak/>
              <w:t xml:space="preserve">исторически сложившегося гражданского, этнокультурного, конфессионального сообщества, гражданина России.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  <w:r w:rsidR="0008115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Заповеди казачества.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</w:t>
            </w:r>
            <w:r w:rsidR="0008115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казака.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  <w:r w:rsidR="0008115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управление.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  <w:r w:rsidR="0008115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tabs>
                <w:tab w:val="left" w:pos="3645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управление.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  <w:r w:rsidR="0008115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Служба, организация, униформа, снаряжение казаков.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03</w:t>
            </w:r>
            <w:r w:rsidR="0008115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Служба, организация, униформа,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снаряжение казаков.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  <w:r w:rsidR="0008115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различия. Казачья справа.</w:t>
            </w:r>
            <w:r>
              <w:rPr>
                <w:sz w:val="28"/>
                <w:szCs w:val="28"/>
              </w:rPr>
              <w:tab/>
              <w:t>Казачья символика.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  <w:r w:rsidR="0008115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Оружие казака.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  <w:r w:rsidR="0008115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Оружие казака.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 w:rsidP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</w:t>
            </w:r>
            <w:r w:rsidR="0008115C">
              <w:rPr>
                <w:color w:val="auto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Казачий фольклор и театр.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в</w:t>
            </w:r>
            <w:r>
              <w:rPr>
                <w:sz w:val="28"/>
                <w:szCs w:val="28"/>
              </w:rPr>
              <w:t xml:space="preserve">заимосвязь казачьей культуры с культурой края и культурой русского народа.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представлять результаты изучения материала в формах проекта. </w:t>
            </w: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  <w:r w:rsidR="0008115C">
              <w:rPr>
                <w:color w:val="auto"/>
                <w:sz w:val="28"/>
                <w:szCs w:val="28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и просвещение. 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  <w:r w:rsidR="0008115C">
              <w:rPr>
                <w:color w:val="auto"/>
                <w:sz w:val="28"/>
                <w:szCs w:val="28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казаков. Толковый казачий словарь.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 и поговорки казаков.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  <w:r w:rsidR="0008115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Казачья поэзия.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  <w:r w:rsidR="0008115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песни. Казачьи танцы.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  <w:r w:rsidR="0008115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игры.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Древнейшие верования и обычаи казаков.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в</w:t>
            </w:r>
            <w:r>
              <w:rPr>
                <w:sz w:val="28"/>
                <w:szCs w:val="28"/>
              </w:rPr>
              <w:t xml:space="preserve">заимосвязь казачьей культуры с культурой края и культурой русского народа. </w:t>
            </w: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  <w:r w:rsidR="0008115C">
              <w:rPr>
                <w:color w:val="auto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Христианство в степи. Казачьи храмы.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  <w:r w:rsidR="0008115C">
              <w:rPr>
                <w:color w:val="auto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Церковные традиции.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Мировоззрение.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</w:t>
            </w:r>
            <w:r w:rsidR="0008115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Святые, особо почитаемые казаками.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  <w:r w:rsidR="0008115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современного казачества. Охрана границы.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Знать: роль казаков на современном этапе истории.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  <w:r w:rsidR="0008115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08115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Преемственность традиций, обычаев и военного искусства казаков казачьими кадетскими корпусами России.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  <w:r w:rsidR="00C50781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Казачество Дона в XXI веке.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</w:t>
            </w:r>
            <w:r w:rsidR="0008115C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</w:t>
            </w:r>
            <w:r w:rsidR="0008115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Казачество Дона в XXI веке.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</w:t>
            </w:r>
            <w:r w:rsidR="0008115C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  <w:r w:rsidR="0008115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казачества 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5C" w:rsidTr="0008115C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580F3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  <w:r w:rsidR="00C50781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C" w:rsidRDefault="00C5078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5C" w:rsidRDefault="0008115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Казачество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5C" w:rsidRDefault="00081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41D" w:rsidRDefault="00DE441D" w:rsidP="00C329A8">
      <w:bookmarkStart w:id="4" w:name="_GoBack"/>
      <w:bookmarkEnd w:id="4"/>
    </w:p>
    <w:sectPr w:rsidR="00DE441D" w:rsidSect="00C329A8">
      <w:pgSz w:w="16838" w:h="11906" w:orient="landscape"/>
      <w:pgMar w:top="709" w:right="1134" w:bottom="850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D4F23"/>
    <w:multiLevelType w:val="hybridMultilevel"/>
    <w:tmpl w:val="3C6AFBF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E7301A4"/>
    <w:multiLevelType w:val="hybridMultilevel"/>
    <w:tmpl w:val="5A944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4C"/>
    <w:rsid w:val="000438B3"/>
    <w:rsid w:val="0008115C"/>
    <w:rsid w:val="002516C4"/>
    <w:rsid w:val="004334CB"/>
    <w:rsid w:val="00580F33"/>
    <w:rsid w:val="008E5FD6"/>
    <w:rsid w:val="009969DC"/>
    <w:rsid w:val="00B53D4C"/>
    <w:rsid w:val="00C329A8"/>
    <w:rsid w:val="00C50781"/>
    <w:rsid w:val="00D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08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08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9</cp:revision>
  <dcterms:created xsi:type="dcterms:W3CDTF">2023-10-09T07:30:00Z</dcterms:created>
  <dcterms:modified xsi:type="dcterms:W3CDTF">2024-10-05T15:39:00Z</dcterms:modified>
</cp:coreProperties>
</file>