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9127"/>
        <w:gridCol w:w="222"/>
        <w:gridCol w:w="222"/>
      </w:tblGrid>
      <w:tr w:rsidR="00C53FFE" w:rsidRPr="006310F4" w:rsidTr="000D4161">
        <w:tc>
          <w:tcPr>
            <w:tcW w:w="3114" w:type="dxa"/>
          </w:tcPr>
          <w:p w:rsidR="00C53FFE" w:rsidRPr="0040209D" w:rsidRDefault="006310F4" w:rsidP="006310F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inline distT="0" distB="0" distL="0" distR="0">
                  <wp:extent cx="5791200" cy="92011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0" cy="920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209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C53FFE" w:rsidRPr="0040209D" w:rsidRDefault="006310F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310F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</w:p>
        </w:tc>
      </w:tr>
    </w:tbl>
    <w:p w:rsidR="00E9241D" w:rsidRPr="007325DA" w:rsidRDefault="00E9241D">
      <w:pPr>
        <w:rPr>
          <w:lang w:val="ru-RU"/>
        </w:rPr>
        <w:sectPr w:rsidR="00E9241D" w:rsidRPr="007325DA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847254"/>
    </w:p>
    <w:p w:rsidR="001938F6" w:rsidRPr="001938F6" w:rsidRDefault="001938F6" w:rsidP="001938F6">
      <w:pPr>
        <w:spacing w:line="360" w:lineRule="auto"/>
        <w:jc w:val="center"/>
        <w:rPr>
          <w:rFonts w:ascii="Calibri" w:eastAsia="Calibri" w:hAnsi="Calibri" w:cs="Times New Roman"/>
          <w:color w:val="00000A"/>
          <w:lang w:val="ru-RU"/>
        </w:rPr>
      </w:pPr>
      <w:bookmarkStart w:id="2" w:name="block-102847253"/>
      <w:bookmarkEnd w:id="1"/>
      <w:bookmarkEnd w:id="0"/>
      <w:r w:rsidRPr="001938F6">
        <w:rPr>
          <w:rFonts w:ascii="Times New Roman" w:eastAsia="Calibri" w:hAnsi="Times New Roman" w:cs="Times New Roman"/>
          <w:b/>
          <w:color w:val="00000A"/>
          <w:sz w:val="28"/>
          <w:szCs w:val="28"/>
          <w:lang w:val="ru-RU"/>
        </w:rPr>
        <w:lastRenderedPageBreak/>
        <w:t xml:space="preserve">Программа «Половое воспитание  </w:t>
      </w:r>
      <w:proofErr w:type="gramStart"/>
      <w:r w:rsidRPr="001938F6">
        <w:rPr>
          <w:rFonts w:ascii="Times New Roman" w:eastAsia="Calibri" w:hAnsi="Times New Roman" w:cs="Times New Roman"/>
          <w:b/>
          <w:color w:val="00000A"/>
          <w:sz w:val="28"/>
          <w:szCs w:val="28"/>
          <w:lang w:val="ru-RU"/>
        </w:rPr>
        <w:t>обучающихся</w:t>
      </w:r>
      <w:proofErr w:type="gramEnd"/>
      <w:r w:rsidRPr="001938F6">
        <w:rPr>
          <w:rFonts w:ascii="Times New Roman" w:eastAsia="Calibri" w:hAnsi="Times New Roman" w:cs="Times New Roman"/>
          <w:b/>
          <w:color w:val="00000A"/>
          <w:sz w:val="28"/>
          <w:szCs w:val="28"/>
          <w:lang w:val="ru-RU"/>
        </w:rPr>
        <w:t xml:space="preserve">» </w:t>
      </w:r>
    </w:p>
    <w:p w:rsidR="001938F6" w:rsidRPr="001938F6" w:rsidRDefault="001938F6" w:rsidP="001938F6">
      <w:pPr>
        <w:spacing w:line="360" w:lineRule="auto"/>
        <w:jc w:val="center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b/>
          <w:color w:val="00000A"/>
          <w:sz w:val="32"/>
          <w:szCs w:val="28"/>
          <w:lang w:val="ru-RU"/>
        </w:rPr>
        <w:t xml:space="preserve"> </w:t>
      </w: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Половое воспитание есть особая часть нравственного воспитания. Его составляющая часть – воспитание отношений человека одного пола к другому и связанных с этим сложных и тончайших навыков поведения и самоконтроля.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Половое воспитание – это система мер педагогического воздействия на детей и подростков с целью создания у них правильного представления о сущности взаимоотношений полов и воспитании норм поведения в половой жизни.                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Содержание полового воспитания определяется его целями и  задачами.       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Собственное  содержание полового воспитания – это жизнь, окружающая подростка, взаимоотношениями между людьми разного пола, нормы этих взаимоотношений, личная жизнь людей семье, сфере их деятельности. Воспитание представляет собой систему знаний и специфических умений, позволяющих решать поставленные задачи.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b/>
          <w:color w:val="00000A"/>
          <w:sz w:val="28"/>
          <w:szCs w:val="26"/>
          <w:lang w:val="ru-RU"/>
        </w:rPr>
        <w:t xml:space="preserve">Цель полового воспитания </w:t>
      </w: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– сформировать у детей и подростков правильное понимание сущности нравственных норм и установок в области взаимоотношений полов и потребность руководствоваться ими во всех сферах деятельности. Такими нормами и установками являются: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понимание человеком общественного интереса, который заключен в его взаимоотношениях с другим полом;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умение находить правильное решение конкретных нравственных проблем, возникающих в сфере этих взаимоотношений;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устойчивость к навязыванию подрастающему поколению сексуальной распущенности, потребительского отношения к другому полу, пренебрежения моральными ценностями.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b/>
          <w:color w:val="00000A"/>
          <w:sz w:val="28"/>
          <w:szCs w:val="26"/>
          <w:lang w:val="ru-RU"/>
        </w:rPr>
        <w:t xml:space="preserve">Задачи полового воспитания: 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lastRenderedPageBreak/>
        <w:t>воспитание у подростка чувства социальной ответственности за каждый поступок;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стимулирование стремления к тому, чтобы иметь прочную, здоровую, дружную семью, сознательно относиться к воспитанию своих детей;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воспитание у подростков чувства воспитания к другим подросткам;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выработка умения оценивать свои поступки в отношении других людей;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воспитание ответственного отношения к своему здоровью и здоровью других людей, формирование убеждения о вреде ранних половых связей и недопустимости безответственности и легкомыслия в сфере отношений с представителями другого пола;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разъяснение сути понятия «взрослость».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b/>
          <w:color w:val="00000A"/>
          <w:sz w:val="28"/>
          <w:szCs w:val="26"/>
          <w:lang w:val="ru-RU"/>
        </w:rPr>
        <w:t>Формы реализации полового воспитания:</w:t>
      </w:r>
    </w:p>
    <w:p w:rsidR="001938F6" w:rsidRPr="001938F6" w:rsidRDefault="001938F6" w:rsidP="001938F6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color w:val="00000A"/>
          <w:sz w:val="32"/>
          <w:szCs w:val="28"/>
          <w:lang w:val="ru-RU"/>
        </w:rPr>
      </w:pPr>
      <w:proofErr w:type="gramStart"/>
      <w:r w:rsidRPr="001938F6">
        <w:rPr>
          <w:rFonts w:ascii="Times New Roman" w:eastAsia="Calibri" w:hAnsi="Times New Roman" w:cs="Times New Roman"/>
          <w:b/>
          <w:color w:val="00000A"/>
          <w:sz w:val="28"/>
          <w:szCs w:val="26"/>
          <w:lang w:val="ru-RU"/>
        </w:rPr>
        <w:t xml:space="preserve">работа с педагогическим коллективом </w:t>
      </w: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педагогические советы; педсоветы – практикумы; совещания при директоре; методические семинары; семинары – практикумы; лектории; заседания МО классных руководителей; педагогические дискуссии; круглые столы; презентации; практические занятия; анкетирование; конкурсы методических разработок и т. д.</w:t>
      </w:r>
      <w:proofErr w:type="gramEnd"/>
    </w:p>
    <w:p w:rsidR="001938F6" w:rsidRPr="001938F6" w:rsidRDefault="001938F6" w:rsidP="001938F6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b/>
          <w:color w:val="00000A"/>
          <w:sz w:val="28"/>
          <w:szCs w:val="26"/>
          <w:lang w:val="ru-RU"/>
        </w:rPr>
        <w:t xml:space="preserve">работа с родителями </w:t>
      </w: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(формирование у родителей представления о главных этапах полового воспитания  и создании оптимальных условий для правильного полового развития ребенка):  общешкольные родительские собрания, классные родительские собрания; </w:t>
      </w:r>
      <w:proofErr w:type="spellStart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психолого</w:t>
      </w:r>
      <w:proofErr w:type="spellEnd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 – педагогические лектории; родительские чтения; дискуссии; диспуты; круглые столы; презентации; лекции и беседы; индивидуальная работа; размещение информации на школьном сайте; родительские чтения.</w:t>
      </w:r>
    </w:p>
    <w:p w:rsidR="001938F6" w:rsidRPr="001938F6" w:rsidRDefault="001938F6" w:rsidP="001938F6">
      <w:pPr>
        <w:numPr>
          <w:ilvl w:val="0"/>
          <w:numId w:val="1"/>
        </w:numPr>
        <w:suppressAutoHyphens/>
        <w:spacing w:after="0" w:line="360" w:lineRule="auto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b/>
          <w:color w:val="00000A"/>
          <w:sz w:val="28"/>
          <w:szCs w:val="26"/>
          <w:lang w:val="ru-RU"/>
        </w:rPr>
        <w:t xml:space="preserve">работа с детьми и подростками работа с детьми и подростками </w:t>
      </w: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индивидуальная работа; ролевые игры; уроки нравственности; </w:t>
      </w: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lastRenderedPageBreak/>
        <w:t>диагностические исследования; конкурсы</w:t>
      </w:r>
      <w:proofErr w:type="gramStart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.</w:t>
      </w:r>
      <w:proofErr w:type="gramEnd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 </w:t>
      </w:r>
      <w:proofErr w:type="gramStart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в</w:t>
      </w:r>
      <w:proofErr w:type="gramEnd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икторины, фотовыставки, интеллектуально – познавательные игры; диспуты, круглые столы; </w:t>
      </w:r>
      <w:proofErr w:type="spellStart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конкурсно</w:t>
      </w:r>
      <w:proofErr w:type="spellEnd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 – развлекательные и игровые программы; тематические вечера; вечера вопросов и ответов; </w:t>
      </w:r>
      <w:proofErr w:type="spellStart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тренинговые</w:t>
      </w:r>
      <w:proofErr w:type="spellEnd"/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 занятия (направленные на информирование подростков об институте семьи и брака, профилактику раннего вступления в половую связь, вредных привычек, заболеваний, передающихся половым путем, нежелательной беременности, абортов, сексуального насилия и пр.).</w:t>
      </w:r>
    </w:p>
    <w:p w:rsidR="001938F6" w:rsidRP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1938F6">
        <w:rPr>
          <w:rFonts w:ascii="Times New Roman" w:eastAsia="Calibri" w:hAnsi="Times New Roman" w:cs="Times New Roman"/>
          <w:b/>
          <w:color w:val="00000A"/>
          <w:sz w:val="28"/>
          <w:szCs w:val="26"/>
          <w:lang w:val="ru-RU"/>
        </w:rPr>
        <w:t xml:space="preserve">Формы и методы контроля успешности </w:t>
      </w:r>
      <w:r w:rsidRPr="001938F6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 xml:space="preserve">проводимых мероприятий:  </w:t>
      </w:r>
    </w:p>
    <w:p w:rsidR="001938F6" w:rsidRPr="006310F4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6310F4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-  анкетирование;</w:t>
      </w:r>
    </w:p>
    <w:p w:rsidR="001938F6" w:rsidRPr="006310F4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32"/>
          <w:szCs w:val="28"/>
          <w:lang w:val="ru-RU"/>
        </w:rPr>
      </w:pPr>
      <w:r w:rsidRPr="006310F4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- тестирование;</w:t>
      </w:r>
    </w:p>
    <w:p w:rsidR="001938F6" w:rsidRDefault="001938F6" w:rsidP="001938F6">
      <w:pPr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</w:pPr>
      <w:r w:rsidRPr="006310F4">
        <w:rPr>
          <w:rFonts w:ascii="Times New Roman" w:eastAsia="Calibri" w:hAnsi="Times New Roman" w:cs="Times New Roman"/>
          <w:color w:val="00000A"/>
          <w:sz w:val="28"/>
          <w:szCs w:val="26"/>
          <w:lang w:val="ru-RU"/>
        </w:rPr>
        <w:t>-  открытые мероприятия.</w:t>
      </w:r>
    </w:p>
    <w:p w:rsidR="001938F6" w:rsidRPr="001938F6" w:rsidRDefault="001938F6" w:rsidP="001938F6">
      <w:pPr>
        <w:spacing w:after="0" w:line="360" w:lineRule="auto"/>
        <w:jc w:val="both"/>
        <w:rPr>
          <w:rFonts w:ascii="Calibri" w:eastAsia="Calibri" w:hAnsi="Calibri" w:cs="Times New Roman"/>
          <w:color w:val="00000A"/>
          <w:sz w:val="24"/>
          <w:lang w:val="ru-RU"/>
        </w:rPr>
      </w:pPr>
    </w:p>
    <w:p w:rsidR="001938F6" w:rsidRPr="006310F4" w:rsidRDefault="001938F6" w:rsidP="001938F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A"/>
          <w:sz w:val="28"/>
          <w:szCs w:val="28"/>
          <w:lang w:val="ru-RU"/>
        </w:rPr>
      </w:pPr>
      <w:r w:rsidRPr="006310F4">
        <w:rPr>
          <w:rFonts w:ascii="Times New Roman" w:eastAsia="Calibri" w:hAnsi="Times New Roman" w:cs="Times New Roman"/>
          <w:color w:val="00000A"/>
          <w:sz w:val="28"/>
          <w:szCs w:val="28"/>
          <w:lang w:val="ru-RU"/>
        </w:rPr>
        <w:t xml:space="preserve">                                  </w:t>
      </w:r>
      <w:r w:rsidRPr="006310F4">
        <w:rPr>
          <w:rFonts w:ascii="Times New Roman" w:eastAsia="Calibri" w:hAnsi="Times New Roman" w:cs="Times New Roman"/>
          <w:b/>
          <w:color w:val="00000A"/>
          <w:sz w:val="28"/>
          <w:szCs w:val="28"/>
          <w:lang w:val="ru-RU"/>
        </w:rPr>
        <w:t>Календарно – тематическое планирование</w:t>
      </w:r>
    </w:p>
    <w:p w:rsidR="001938F6" w:rsidRPr="006310F4" w:rsidRDefault="001938F6" w:rsidP="001938F6">
      <w:pPr>
        <w:spacing w:after="0" w:line="240" w:lineRule="auto"/>
        <w:jc w:val="both"/>
        <w:rPr>
          <w:rFonts w:ascii="Calibri" w:eastAsia="Calibri" w:hAnsi="Calibri" w:cs="Times New Roman"/>
          <w:b/>
          <w:color w:val="00000A"/>
          <w:lang w:val="ru-RU"/>
        </w:rPr>
      </w:pPr>
    </w:p>
    <w:p w:rsidR="001938F6" w:rsidRPr="006310F4" w:rsidRDefault="001938F6" w:rsidP="001938F6">
      <w:pPr>
        <w:spacing w:after="0" w:line="240" w:lineRule="auto"/>
        <w:jc w:val="both"/>
        <w:rPr>
          <w:rFonts w:ascii="Calibri" w:eastAsia="Calibri" w:hAnsi="Calibri" w:cs="Times New Roman"/>
          <w:color w:val="00000A"/>
          <w:lang w:val="ru-RU"/>
        </w:rPr>
      </w:pPr>
    </w:p>
    <w:p w:rsidR="001938F6" w:rsidRPr="006310F4" w:rsidRDefault="001938F6" w:rsidP="001938F6">
      <w:pPr>
        <w:spacing w:after="0" w:line="240" w:lineRule="auto"/>
        <w:jc w:val="both"/>
        <w:rPr>
          <w:rFonts w:ascii="Calibri" w:eastAsia="Calibri" w:hAnsi="Calibri" w:cs="Times New Roman"/>
          <w:color w:val="00000A"/>
          <w:lang w:val="ru-RU"/>
        </w:rPr>
      </w:pPr>
    </w:p>
    <w:tbl>
      <w:tblPr>
        <w:tblStyle w:val="ac"/>
        <w:tblW w:w="9571" w:type="dxa"/>
        <w:tblLook w:val="04A0"/>
      </w:tblPr>
      <w:tblGrid>
        <w:gridCol w:w="903"/>
        <w:gridCol w:w="5443"/>
        <w:gridCol w:w="1701"/>
        <w:gridCol w:w="1524"/>
      </w:tblGrid>
      <w:tr w:rsidR="001938F6" w:rsidRPr="001938F6" w:rsidTr="00136D7E">
        <w:tc>
          <w:tcPr>
            <w:tcW w:w="90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№п/п</w:t>
            </w:r>
          </w:p>
        </w:tc>
        <w:tc>
          <w:tcPr>
            <w:tcW w:w="544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Тема</w:t>
            </w:r>
            <w:proofErr w:type="spellEnd"/>
          </w:p>
        </w:tc>
        <w:tc>
          <w:tcPr>
            <w:tcW w:w="1701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Кол-во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524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дата</w:t>
            </w:r>
            <w:proofErr w:type="spellEnd"/>
          </w:p>
        </w:tc>
      </w:tr>
      <w:tr w:rsidR="001938F6" w:rsidRPr="001938F6" w:rsidTr="00136D7E">
        <w:tc>
          <w:tcPr>
            <w:tcW w:w="90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</w:t>
            </w:r>
          </w:p>
        </w:tc>
        <w:tc>
          <w:tcPr>
            <w:tcW w:w="544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Развитие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мальчика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юноши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);</w:t>
            </w:r>
          </w:p>
        </w:tc>
        <w:tc>
          <w:tcPr>
            <w:tcW w:w="1701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</w:t>
            </w:r>
          </w:p>
        </w:tc>
        <w:tc>
          <w:tcPr>
            <w:tcW w:w="1524" w:type="dxa"/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8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.09</w:t>
            </w:r>
          </w:p>
        </w:tc>
      </w:tr>
      <w:tr w:rsidR="001938F6" w:rsidRPr="001938F6" w:rsidTr="00136D7E">
        <w:tc>
          <w:tcPr>
            <w:tcW w:w="90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544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Половое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созревание</w:t>
            </w:r>
            <w:proofErr w:type="spellEnd"/>
          </w:p>
        </w:tc>
        <w:tc>
          <w:tcPr>
            <w:tcW w:w="1701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</w:t>
            </w:r>
          </w:p>
        </w:tc>
        <w:tc>
          <w:tcPr>
            <w:tcW w:w="1524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5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.09</w:t>
            </w:r>
          </w:p>
        </w:tc>
      </w:tr>
      <w:tr w:rsidR="001938F6" w:rsidRPr="001938F6" w:rsidTr="00136D7E">
        <w:tc>
          <w:tcPr>
            <w:tcW w:w="90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3</w:t>
            </w:r>
          </w:p>
        </w:tc>
        <w:tc>
          <w:tcPr>
            <w:tcW w:w="5443" w:type="dxa"/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Понятие половой зрелости</w:t>
            </w:r>
          </w:p>
        </w:tc>
        <w:tc>
          <w:tcPr>
            <w:tcW w:w="1701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</w:t>
            </w:r>
          </w:p>
        </w:tc>
        <w:tc>
          <w:tcPr>
            <w:tcW w:w="1524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.09</w:t>
            </w:r>
          </w:p>
        </w:tc>
      </w:tr>
      <w:tr w:rsidR="001938F6" w:rsidRPr="001938F6" w:rsidTr="00136D7E">
        <w:tc>
          <w:tcPr>
            <w:tcW w:w="90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4-5</w:t>
            </w:r>
          </w:p>
        </w:tc>
        <w:tc>
          <w:tcPr>
            <w:tcW w:w="5443" w:type="dxa"/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Особенности. Слабости. Пороки</w:t>
            </w:r>
          </w:p>
        </w:tc>
        <w:tc>
          <w:tcPr>
            <w:tcW w:w="1701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9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.09-0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6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.10</w:t>
            </w:r>
          </w:p>
        </w:tc>
      </w:tr>
      <w:tr w:rsidR="001938F6" w:rsidRPr="001938F6" w:rsidTr="00136D7E">
        <w:tc>
          <w:tcPr>
            <w:tcW w:w="90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6-7</w:t>
            </w:r>
          </w:p>
        </w:tc>
        <w:tc>
          <w:tcPr>
            <w:tcW w:w="5443" w:type="dxa"/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</w:t>
            </w:r>
          </w:p>
        </w:tc>
        <w:tc>
          <w:tcPr>
            <w:tcW w:w="1701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.10-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20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.10</w:t>
            </w:r>
          </w:p>
        </w:tc>
      </w:tr>
      <w:tr w:rsidR="001938F6" w:rsidRPr="001938F6" w:rsidTr="00136D7E">
        <w:tc>
          <w:tcPr>
            <w:tcW w:w="90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8-9</w:t>
            </w:r>
          </w:p>
        </w:tc>
        <w:tc>
          <w:tcPr>
            <w:tcW w:w="5443" w:type="dxa"/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Шутки. Озорство.</w:t>
            </w:r>
          </w:p>
        </w:tc>
        <w:tc>
          <w:tcPr>
            <w:tcW w:w="1701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10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1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17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.11</w:t>
            </w:r>
          </w:p>
        </w:tc>
      </w:tr>
      <w:tr w:rsidR="001938F6" w:rsidRPr="001938F6" w:rsidTr="00136D7E">
        <w:tc>
          <w:tcPr>
            <w:tcW w:w="903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10-11</w:t>
            </w:r>
          </w:p>
        </w:tc>
        <w:tc>
          <w:tcPr>
            <w:tcW w:w="5443" w:type="dxa"/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Правонарушения. Преступления.</w:t>
            </w:r>
          </w:p>
        </w:tc>
        <w:tc>
          <w:tcPr>
            <w:tcW w:w="1701" w:type="dxa"/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24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.11-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01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12-13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Первая любовь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08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15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.12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14-15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Возраст первой любви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22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.12-2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9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.12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16-17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Я – лидер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12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0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-1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9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.01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18-19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Дружба и любовь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26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.01-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lastRenderedPageBreak/>
              <w:t>02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lastRenderedPageBreak/>
              <w:t>20-21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Знать, чтобы не оступиться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09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16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.02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22-23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Нравственные и психологические основы семьи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02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09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3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24-25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Любовь – волшебная страна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16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3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23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.03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26-27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Взаимоотношения юношей и девочек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938F6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06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4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13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4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28-29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Что такое нравственность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20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.04-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27</w:t>
            </w: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.04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30-31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8F6">
              <w:rPr>
                <w:rFonts w:ascii="Times New Roman" w:hAnsi="Times New Roman" w:cs="Times New Roman"/>
                <w:sz w:val="28"/>
                <w:szCs w:val="28"/>
              </w:rPr>
              <w:t>Половые различия и половое созревание. Проблемы и решения</w:t>
            </w: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D95060" w:rsidRDefault="00D95060" w:rsidP="00D95060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04</w:t>
            </w:r>
            <w:r w:rsidR="001938F6"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5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11</w:t>
            </w:r>
            <w:r w:rsidR="001938F6"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5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32-33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Половое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воспитание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 в </w:t>
            </w: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семье</w:t>
            </w:r>
            <w:proofErr w:type="spellEnd"/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D95060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8</w:t>
            </w:r>
            <w:r w:rsidR="001938F6"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.05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34</w:t>
            </w: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У </w:t>
            </w: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порога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семейной</w:t>
            </w:r>
            <w:proofErr w:type="spellEnd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жизни</w:t>
            </w:r>
            <w:proofErr w:type="spellEnd"/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1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D95060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val="ru-RU"/>
              </w:rPr>
              <w:t>5</w:t>
            </w:r>
            <w:r w:rsidR="001938F6"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.05</w:t>
            </w:r>
          </w:p>
        </w:tc>
      </w:tr>
      <w:tr w:rsidR="001938F6" w:rsidRPr="001938F6" w:rsidTr="00136D7E">
        <w:tc>
          <w:tcPr>
            <w:tcW w:w="90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5443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  <w:r w:rsidRPr="001938F6"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  <w:t>34</w:t>
            </w:r>
          </w:p>
        </w:tc>
        <w:tc>
          <w:tcPr>
            <w:tcW w:w="1524" w:type="dxa"/>
            <w:tcBorders>
              <w:top w:val="nil"/>
            </w:tcBorders>
          </w:tcPr>
          <w:p w:rsidR="001938F6" w:rsidRPr="001938F6" w:rsidRDefault="001938F6" w:rsidP="00136D7E">
            <w:pPr>
              <w:jc w:val="both"/>
              <w:rPr>
                <w:rFonts w:ascii="Times New Roman" w:eastAsia="Calibri" w:hAnsi="Times New Roman" w:cs="Times New Roman"/>
                <w:color w:val="00000A"/>
                <w:sz w:val="28"/>
                <w:szCs w:val="28"/>
              </w:rPr>
            </w:pPr>
          </w:p>
        </w:tc>
      </w:tr>
    </w:tbl>
    <w:p w:rsidR="00706364" w:rsidRDefault="00706364">
      <w:pPr>
        <w:rPr>
          <w:lang w:val="ru-RU"/>
        </w:rPr>
      </w:pPr>
      <w:bookmarkStart w:id="3" w:name="block-102847255"/>
      <w:bookmarkEnd w:id="2"/>
    </w:p>
    <w:p w:rsidR="00290A6C" w:rsidRDefault="00706364" w:rsidP="00706364">
      <w:r>
        <w:rPr>
          <w:lang w:val="ru-RU"/>
        </w:rPr>
        <w:t xml:space="preserve">            </w:t>
      </w:r>
      <w:bookmarkEnd w:id="3"/>
    </w:p>
    <w:sectPr w:rsidR="00290A6C" w:rsidSect="00E924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F25CF"/>
    <w:multiLevelType w:val="multilevel"/>
    <w:tmpl w:val="70422D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241D"/>
    <w:rsid w:val="0002438E"/>
    <w:rsid w:val="001938F6"/>
    <w:rsid w:val="00290A6C"/>
    <w:rsid w:val="0048575B"/>
    <w:rsid w:val="006310F4"/>
    <w:rsid w:val="00706364"/>
    <w:rsid w:val="007325DA"/>
    <w:rsid w:val="00D95060"/>
    <w:rsid w:val="00E92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0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9241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924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32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325DA"/>
    <w:rPr>
      <w:rFonts w:ascii="Tahoma" w:hAnsi="Tahoma" w:cs="Tahoma"/>
      <w:sz w:val="16"/>
      <w:szCs w:val="16"/>
    </w:rPr>
  </w:style>
  <w:style w:type="paragraph" w:styleId="af0">
    <w:name w:val="No Spacing"/>
    <w:qFormat/>
    <w:rsid w:val="001938F6"/>
    <w:pPr>
      <w:suppressAutoHyphens/>
      <w:spacing w:after="0" w:line="240" w:lineRule="auto"/>
    </w:pPr>
    <w:rPr>
      <w:rFonts w:ascii="Calibri" w:eastAsia="Calibri" w:hAnsi="Calibri"/>
      <w:color w:val="00000A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 Kosikh</cp:lastModifiedBy>
  <cp:revision>6</cp:revision>
  <dcterms:created xsi:type="dcterms:W3CDTF">2026-09-24T17:03:00Z</dcterms:created>
  <dcterms:modified xsi:type="dcterms:W3CDTF">2026-10-11T20:05:00Z</dcterms:modified>
</cp:coreProperties>
</file>